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1C2C" w14:textId="57C312D8" w:rsidR="003B4BC7" w:rsidRPr="007323C4" w:rsidRDefault="003B4BC7" w:rsidP="00F92FA8">
      <w:pPr>
        <w:keepLines/>
        <w:rPr>
          <w:sz w:val="22"/>
          <w:szCs w:val="22"/>
        </w:rPr>
      </w:pPr>
      <w:r w:rsidRPr="007323C4">
        <w:rPr>
          <w:sz w:val="22"/>
          <w:szCs w:val="22"/>
        </w:rPr>
        <w:t>Date:</w:t>
      </w:r>
      <w:r w:rsidRPr="007323C4">
        <w:rPr>
          <w:sz w:val="22"/>
          <w:szCs w:val="22"/>
        </w:rPr>
        <w:tab/>
      </w:r>
      <w:r w:rsidRPr="007323C4">
        <w:rPr>
          <w:sz w:val="22"/>
          <w:szCs w:val="22"/>
        </w:rPr>
        <w:tab/>
      </w:r>
      <w:r w:rsidR="005C01AA">
        <w:rPr>
          <w:sz w:val="22"/>
          <w:szCs w:val="22"/>
        </w:rPr>
        <w:t>February</w:t>
      </w:r>
      <w:r w:rsidR="00813F5C">
        <w:rPr>
          <w:sz w:val="22"/>
          <w:szCs w:val="22"/>
        </w:rPr>
        <w:t xml:space="preserve"> 202</w:t>
      </w:r>
      <w:r w:rsidR="005C01AA">
        <w:rPr>
          <w:sz w:val="22"/>
          <w:szCs w:val="22"/>
        </w:rPr>
        <w:t>3</w:t>
      </w:r>
    </w:p>
    <w:p w14:paraId="7A89834C" w14:textId="77777777" w:rsidR="003B4BC7" w:rsidRPr="007323C4" w:rsidRDefault="003B4BC7">
      <w:pPr>
        <w:keepLines/>
        <w:rPr>
          <w:sz w:val="22"/>
          <w:szCs w:val="22"/>
        </w:rPr>
      </w:pPr>
    </w:p>
    <w:p w14:paraId="087EE71C" w14:textId="77777777" w:rsidR="000B029C" w:rsidRPr="007323C4" w:rsidRDefault="000B029C">
      <w:pPr>
        <w:keepLines/>
        <w:rPr>
          <w:sz w:val="22"/>
          <w:szCs w:val="22"/>
        </w:rPr>
      </w:pPr>
      <w:r w:rsidRPr="007323C4">
        <w:rPr>
          <w:sz w:val="22"/>
          <w:szCs w:val="22"/>
        </w:rPr>
        <w:t>To:</w:t>
      </w:r>
      <w:r w:rsidRPr="007323C4">
        <w:rPr>
          <w:sz w:val="22"/>
          <w:szCs w:val="22"/>
        </w:rPr>
        <w:tab/>
      </w:r>
      <w:r w:rsidRPr="007323C4">
        <w:rPr>
          <w:sz w:val="22"/>
          <w:szCs w:val="22"/>
        </w:rPr>
        <w:tab/>
      </w:r>
      <w:r w:rsidR="003B4BC7" w:rsidRPr="007323C4">
        <w:rPr>
          <w:sz w:val="22"/>
          <w:szCs w:val="22"/>
        </w:rPr>
        <w:t xml:space="preserve">Agency </w:t>
      </w:r>
      <w:r w:rsidRPr="007323C4">
        <w:rPr>
          <w:sz w:val="22"/>
          <w:szCs w:val="22"/>
        </w:rPr>
        <w:t>SABR Coordinator</w:t>
      </w:r>
    </w:p>
    <w:p w14:paraId="0774D140" w14:textId="77777777" w:rsidR="000B029C" w:rsidRPr="007323C4" w:rsidRDefault="000B029C">
      <w:pPr>
        <w:keepLines/>
        <w:rPr>
          <w:sz w:val="22"/>
          <w:szCs w:val="22"/>
        </w:rPr>
      </w:pPr>
    </w:p>
    <w:p w14:paraId="278C40F2" w14:textId="210E7B3B" w:rsidR="007323C4" w:rsidRDefault="003B4BC7" w:rsidP="00F92FA8">
      <w:pPr>
        <w:keepLines/>
        <w:rPr>
          <w:sz w:val="22"/>
          <w:szCs w:val="22"/>
        </w:rPr>
      </w:pPr>
      <w:r w:rsidRPr="007323C4">
        <w:rPr>
          <w:sz w:val="22"/>
          <w:szCs w:val="22"/>
        </w:rPr>
        <w:t>From:</w:t>
      </w:r>
      <w:r w:rsidRPr="007323C4">
        <w:rPr>
          <w:sz w:val="22"/>
          <w:szCs w:val="22"/>
        </w:rPr>
        <w:tab/>
      </w:r>
      <w:r w:rsidR="00386AA9" w:rsidRPr="007323C4">
        <w:rPr>
          <w:sz w:val="22"/>
          <w:szCs w:val="22"/>
        </w:rPr>
        <w:tab/>
      </w:r>
      <w:r w:rsidR="005C01AA">
        <w:rPr>
          <w:sz w:val="22"/>
          <w:szCs w:val="22"/>
        </w:rPr>
        <w:t>Shawn Miller</w:t>
      </w:r>
      <w:r w:rsidR="007323C4" w:rsidRPr="008C56CA">
        <w:rPr>
          <w:sz w:val="22"/>
          <w:szCs w:val="22"/>
        </w:rPr>
        <w:t>, Manager</w:t>
      </w:r>
    </w:p>
    <w:p w14:paraId="4AA43C56" w14:textId="77777777" w:rsidR="000B029C" w:rsidRPr="007323C4" w:rsidRDefault="00F92FA8" w:rsidP="007323C4">
      <w:pPr>
        <w:keepLines/>
        <w:ind w:left="720" w:firstLine="720"/>
        <w:rPr>
          <w:sz w:val="22"/>
          <w:szCs w:val="22"/>
        </w:rPr>
      </w:pPr>
      <w:r w:rsidRPr="007323C4">
        <w:rPr>
          <w:sz w:val="22"/>
          <w:szCs w:val="22"/>
        </w:rPr>
        <w:t>Stat</w:t>
      </w:r>
      <w:r w:rsidR="00CF30BB" w:rsidRPr="007323C4">
        <w:rPr>
          <w:sz w:val="22"/>
          <w:szCs w:val="22"/>
        </w:rPr>
        <w:t>ewide Audit and Budget Reporting Section</w:t>
      </w:r>
      <w:r w:rsidR="00AF1511" w:rsidRPr="007323C4">
        <w:rPr>
          <w:sz w:val="22"/>
          <w:szCs w:val="22"/>
        </w:rPr>
        <w:t xml:space="preserve"> (SABRS)</w:t>
      </w:r>
    </w:p>
    <w:p w14:paraId="19AB8078" w14:textId="77777777" w:rsidR="000B029C" w:rsidRPr="007323C4" w:rsidRDefault="000B029C">
      <w:pPr>
        <w:keepLines/>
        <w:rPr>
          <w:sz w:val="22"/>
          <w:szCs w:val="22"/>
        </w:rPr>
      </w:pPr>
    </w:p>
    <w:p w14:paraId="636C2B2C" w14:textId="560CCF81" w:rsidR="000B029C" w:rsidRPr="007323C4" w:rsidRDefault="007323C4" w:rsidP="00F92FA8">
      <w:pPr>
        <w:keepLines/>
        <w:rPr>
          <w:sz w:val="22"/>
          <w:szCs w:val="22"/>
        </w:rPr>
      </w:pPr>
      <w:r>
        <w:rPr>
          <w:sz w:val="22"/>
          <w:szCs w:val="22"/>
        </w:rPr>
        <w:t>Subject:</w:t>
      </w:r>
      <w:r w:rsidR="00FF7D7A" w:rsidRPr="007323C4">
        <w:rPr>
          <w:sz w:val="22"/>
          <w:szCs w:val="22"/>
        </w:rPr>
        <w:tab/>
      </w:r>
      <w:r w:rsidR="003B4BC7" w:rsidRPr="007323C4">
        <w:rPr>
          <w:sz w:val="22"/>
          <w:szCs w:val="22"/>
        </w:rPr>
        <w:t xml:space="preserve">Reports for </w:t>
      </w:r>
      <w:r w:rsidR="00942336">
        <w:rPr>
          <w:sz w:val="22"/>
          <w:szCs w:val="22"/>
        </w:rPr>
        <w:t>2025-27</w:t>
      </w:r>
      <w:r w:rsidR="003B4BC7" w:rsidRPr="007323C4">
        <w:rPr>
          <w:sz w:val="22"/>
          <w:szCs w:val="22"/>
        </w:rPr>
        <w:t xml:space="preserve"> </w:t>
      </w:r>
      <w:r w:rsidR="00FF7D7A" w:rsidRPr="007323C4">
        <w:rPr>
          <w:sz w:val="22"/>
          <w:szCs w:val="22"/>
        </w:rPr>
        <w:t>Governor’s</w:t>
      </w:r>
      <w:r w:rsidR="003B4BC7" w:rsidRPr="007323C4">
        <w:rPr>
          <w:sz w:val="22"/>
          <w:szCs w:val="22"/>
        </w:rPr>
        <w:t xml:space="preserve"> </w:t>
      </w:r>
      <w:r w:rsidR="000B029C" w:rsidRPr="007323C4">
        <w:rPr>
          <w:sz w:val="22"/>
          <w:szCs w:val="22"/>
        </w:rPr>
        <w:t>Budget</w:t>
      </w:r>
      <w:r w:rsidR="003B4BC7" w:rsidRPr="007323C4">
        <w:rPr>
          <w:sz w:val="22"/>
          <w:szCs w:val="22"/>
        </w:rPr>
        <w:t xml:space="preserve"> </w:t>
      </w:r>
      <w:r w:rsidR="00372FE7" w:rsidRPr="007323C4">
        <w:rPr>
          <w:sz w:val="22"/>
          <w:szCs w:val="22"/>
        </w:rPr>
        <w:t>(</w:t>
      </w:r>
      <w:r w:rsidR="00AD4960" w:rsidRPr="007323C4">
        <w:rPr>
          <w:sz w:val="22"/>
          <w:szCs w:val="22"/>
        </w:rPr>
        <w:t>G</w:t>
      </w:r>
      <w:r w:rsidR="00372FE7" w:rsidRPr="007323C4">
        <w:rPr>
          <w:sz w:val="22"/>
          <w:szCs w:val="22"/>
        </w:rPr>
        <w:t xml:space="preserve">B) </w:t>
      </w:r>
      <w:r w:rsidR="003B4BC7" w:rsidRPr="007323C4">
        <w:rPr>
          <w:sz w:val="22"/>
          <w:szCs w:val="22"/>
        </w:rPr>
        <w:t>Binders</w:t>
      </w:r>
    </w:p>
    <w:p w14:paraId="47C11DF0" w14:textId="77777777" w:rsidR="000B029C" w:rsidRPr="007323C4" w:rsidRDefault="000B029C">
      <w:pPr>
        <w:keepLines/>
        <w:rPr>
          <w:sz w:val="22"/>
          <w:szCs w:val="22"/>
        </w:rPr>
      </w:pPr>
    </w:p>
    <w:p w14:paraId="56A649B1" w14:textId="3265E0E1" w:rsidR="0038303D" w:rsidRPr="007323C4" w:rsidRDefault="0038303D" w:rsidP="006C6659">
      <w:pPr>
        <w:keepLines/>
        <w:jc w:val="both"/>
        <w:rPr>
          <w:sz w:val="22"/>
          <w:szCs w:val="22"/>
        </w:rPr>
      </w:pPr>
      <w:r w:rsidRPr="007323C4">
        <w:rPr>
          <w:sz w:val="22"/>
          <w:szCs w:val="22"/>
        </w:rPr>
        <w:t xml:space="preserve">Congratulations </w:t>
      </w:r>
      <w:r w:rsidR="00857FD8">
        <w:rPr>
          <w:sz w:val="22"/>
          <w:szCs w:val="22"/>
        </w:rPr>
        <w:t>on</w:t>
      </w:r>
      <w:r w:rsidRPr="007323C4">
        <w:rPr>
          <w:sz w:val="22"/>
          <w:szCs w:val="22"/>
        </w:rPr>
        <w:t xml:space="preserve"> completing your </w:t>
      </w:r>
      <w:r w:rsidR="00942336">
        <w:rPr>
          <w:sz w:val="22"/>
          <w:szCs w:val="22"/>
        </w:rPr>
        <w:t>2025-27</w:t>
      </w:r>
      <w:r w:rsidR="00D916F2">
        <w:rPr>
          <w:sz w:val="22"/>
          <w:szCs w:val="22"/>
        </w:rPr>
        <w:t xml:space="preserve"> </w:t>
      </w:r>
      <w:r w:rsidR="00AD4960" w:rsidRPr="007323C4">
        <w:rPr>
          <w:sz w:val="22"/>
          <w:szCs w:val="22"/>
        </w:rPr>
        <w:t xml:space="preserve">Governor’s </w:t>
      </w:r>
      <w:r w:rsidRPr="007323C4">
        <w:rPr>
          <w:sz w:val="22"/>
          <w:szCs w:val="22"/>
        </w:rPr>
        <w:t>Budget</w:t>
      </w:r>
      <w:r w:rsidR="007323C4">
        <w:rPr>
          <w:sz w:val="22"/>
          <w:szCs w:val="22"/>
        </w:rPr>
        <w:t xml:space="preserve"> </w:t>
      </w:r>
      <w:r w:rsidR="00D916F2">
        <w:rPr>
          <w:sz w:val="22"/>
          <w:szCs w:val="22"/>
        </w:rPr>
        <w:t>r</w:t>
      </w:r>
      <w:r w:rsidR="007323C4">
        <w:rPr>
          <w:sz w:val="22"/>
          <w:szCs w:val="22"/>
        </w:rPr>
        <w:t>econciliation</w:t>
      </w:r>
      <w:r w:rsidRPr="007323C4">
        <w:rPr>
          <w:sz w:val="22"/>
          <w:szCs w:val="22"/>
        </w:rPr>
        <w:t>!</w:t>
      </w:r>
    </w:p>
    <w:p w14:paraId="4465EC68" w14:textId="77777777" w:rsidR="0038303D" w:rsidRPr="007323C4" w:rsidRDefault="0038303D">
      <w:pPr>
        <w:keepLines/>
        <w:rPr>
          <w:sz w:val="22"/>
          <w:szCs w:val="22"/>
        </w:rPr>
      </w:pPr>
    </w:p>
    <w:p w14:paraId="2FF9DD1E" w14:textId="2FE02C88" w:rsidR="009F0DF2" w:rsidRDefault="0061494B" w:rsidP="00857FD8">
      <w:pPr>
        <w:keepLines/>
        <w:rPr>
          <w:sz w:val="22"/>
          <w:szCs w:val="22"/>
        </w:rPr>
      </w:pPr>
      <w:r w:rsidRPr="00942704">
        <w:rPr>
          <w:sz w:val="22"/>
          <w:szCs w:val="22"/>
        </w:rPr>
        <w:t xml:space="preserve">Attached are the ORBITS </w:t>
      </w:r>
      <w:r w:rsidR="00E160F3">
        <w:rPr>
          <w:sz w:val="22"/>
          <w:szCs w:val="22"/>
        </w:rPr>
        <w:t xml:space="preserve">and ORPICS </w:t>
      </w:r>
      <w:r w:rsidRPr="00942704">
        <w:rPr>
          <w:sz w:val="22"/>
          <w:szCs w:val="22"/>
        </w:rPr>
        <w:t>rep</w:t>
      </w:r>
      <w:r w:rsidR="00AD4960" w:rsidRPr="00942704">
        <w:rPr>
          <w:sz w:val="22"/>
          <w:szCs w:val="22"/>
        </w:rPr>
        <w:t xml:space="preserve">orts for your agency’s </w:t>
      </w:r>
      <w:r w:rsidR="00942336">
        <w:rPr>
          <w:sz w:val="22"/>
          <w:szCs w:val="22"/>
        </w:rPr>
        <w:t>2025-27</w:t>
      </w:r>
      <w:r w:rsidR="005C01AA">
        <w:rPr>
          <w:sz w:val="22"/>
          <w:szCs w:val="22"/>
        </w:rPr>
        <w:t xml:space="preserve"> </w:t>
      </w:r>
      <w:r w:rsidR="00AD4960" w:rsidRPr="00942704">
        <w:rPr>
          <w:sz w:val="22"/>
          <w:szCs w:val="22"/>
        </w:rPr>
        <w:t>G</w:t>
      </w:r>
      <w:r w:rsidRPr="00942704">
        <w:rPr>
          <w:sz w:val="22"/>
          <w:szCs w:val="22"/>
        </w:rPr>
        <w:t xml:space="preserve">B binders. </w:t>
      </w:r>
      <w:r w:rsidR="00942704">
        <w:rPr>
          <w:sz w:val="22"/>
          <w:szCs w:val="22"/>
        </w:rPr>
        <w:t xml:space="preserve"> </w:t>
      </w:r>
      <w:r w:rsidR="00942704" w:rsidRPr="00942704">
        <w:rPr>
          <w:sz w:val="22"/>
          <w:szCs w:val="22"/>
        </w:rPr>
        <w:t>The</w:t>
      </w:r>
      <w:r w:rsidR="00035677" w:rsidRPr="00942704">
        <w:rPr>
          <w:sz w:val="22"/>
          <w:szCs w:val="22"/>
        </w:rPr>
        <w:t xml:space="preserve"> ORBITS reports </w:t>
      </w:r>
      <w:r w:rsidR="00942704" w:rsidRPr="00942704">
        <w:rPr>
          <w:sz w:val="22"/>
          <w:szCs w:val="22"/>
        </w:rPr>
        <w:t>are</w:t>
      </w:r>
      <w:r w:rsidR="00035677" w:rsidRPr="00942704">
        <w:rPr>
          <w:sz w:val="22"/>
          <w:szCs w:val="22"/>
        </w:rPr>
        <w:t xml:space="preserve"> in PDF format</w:t>
      </w:r>
      <w:r w:rsidR="00942704" w:rsidRPr="00942704">
        <w:rPr>
          <w:sz w:val="22"/>
          <w:szCs w:val="22"/>
        </w:rPr>
        <w:t xml:space="preserve">.  </w:t>
      </w:r>
      <w:r w:rsidR="00FF7D7A" w:rsidRPr="00942704">
        <w:rPr>
          <w:sz w:val="22"/>
          <w:szCs w:val="22"/>
        </w:rPr>
        <w:t xml:space="preserve">Please refer to pages </w:t>
      </w:r>
      <w:r w:rsidR="00942336">
        <w:rPr>
          <w:sz w:val="22"/>
          <w:szCs w:val="22"/>
        </w:rPr>
        <w:t>37</w:t>
      </w:r>
      <w:r w:rsidR="00FF7D7A" w:rsidRPr="00942704">
        <w:rPr>
          <w:sz w:val="22"/>
          <w:szCs w:val="22"/>
        </w:rPr>
        <w:t xml:space="preserve"> through </w:t>
      </w:r>
      <w:r w:rsidR="00942336">
        <w:rPr>
          <w:sz w:val="22"/>
          <w:szCs w:val="22"/>
        </w:rPr>
        <w:t>55</w:t>
      </w:r>
      <w:r w:rsidR="00FF7D7A" w:rsidRPr="00942704">
        <w:rPr>
          <w:sz w:val="22"/>
          <w:szCs w:val="22"/>
        </w:rPr>
        <w:t xml:space="preserve"> of the </w:t>
      </w:r>
      <w:r w:rsidR="00942336">
        <w:rPr>
          <w:sz w:val="22"/>
          <w:szCs w:val="22"/>
        </w:rPr>
        <w:t>2025-27</w:t>
      </w:r>
      <w:r w:rsidR="005C01AA">
        <w:rPr>
          <w:sz w:val="22"/>
          <w:szCs w:val="22"/>
        </w:rPr>
        <w:t xml:space="preserve"> </w:t>
      </w:r>
      <w:r w:rsidR="00FF7D7A" w:rsidRPr="00942704">
        <w:rPr>
          <w:sz w:val="22"/>
          <w:szCs w:val="22"/>
        </w:rPr>
        <w:t>Budget and Legislative Concept</w:t>
      </w:r>
      <w:r w:rsidR="007323C4" w:rsidRPr="00942704">
        <w:rPr>
          <w:sz w:val="22"/>
          <w:szCs w:val="22"/>
        </w:rPr>
        <w:t>s</w:t>
      </w:r>
      <w:r w:rsidR="00FF7D7A" w:rsidRPr="00942704">
        <w:rPr>
          <w:sz w:val="22"/>
          <w:szCs w:val="22"/>
        </w:rPr>
        <w:t xml:space="preserve"> Instructions for guidance on the location of reports, narratives, and other documents </w:t>
      </w:r>
      <w:r w:rsidR="007323C4" w:rsidRPr="00942704">
        <w:rPr>
          <w:sz w:val="22"/>
          <w:szCs w:val="22"/>
        </w:rPr>
        <w:t xml:space="preserve">to be included </w:t>
      </w:r>
      <w:r w:rsidR="00857FD8">
        <w:rPr>
          <w:sz w:val="22"/>
          <w:szCs w:val="22"/>
        </w:rPr>
        <w:t>with</w:t>
      </w:r>
      <w:r w:rsidR="009F0DF2">
        <w:rPr>
          <w:sz w:val="22"/>
          <w:szCs w:val="22"/>
        </w:rPr>
        <w:t>in the binder.</w:t>
      </w:r>
    </w:p>
    <w:p w14:paraId="28A5D1E6" w14:textId="77777777" w:rsidR="00267D2E" w:rsidRPr="00942704" w:rsidRDefault="00267D2E" w:rsidP="00942704">
      <w:pPr>
        <w:keepLines/>
        <w:rPr>
          <w:sz w:val="22"/>
          <w:szCs w:val="22"/>
        </w:rPr>
      </w:pPr>
    </w:p>
    <w:p w14:paraId="29B12949" w14:textId="77777777" w:rsidR="005C01AA" w:rsidRPr="00737903" w:rsidRDefault="005C01AA" w:rsidP="005C01AA">
      <w:pPr>
        <w:rPr>
          <w:b/>
          <w:sz w:val="22"/>
          <w:szCs w:val="22"/>
          <w:u w:val="single"/>
        </w:rPr>
      </w:pPr>
      <w:r w:rsidRPr="00737903">
        <w:rPr>
          <w:b/>
          <w:sz w:val="22"/>
          <w:szCs w:val="22"/>
          <w:u w:val="single"/>
        </w:rPr>
        <w:t xml:space="preserve">Instructions for delivering </w:t>
      </w:r>
      <w:r>
        <w:rPr>
          <w:b/>
          <w:sz w:val="22"/>
          <w:szCs w:val="22"/>
          <w:u w:val="single"/>
        </w:rPr>
        <w:t xml:space="preserve">your </w:t>
      </w:r>
      <w:r w:rsidRPr="00737903">
        <w:rPr>
          <w:b/>
          <w:sz w:val="22"/>
          <w:szCs w:val="22"/>
          <w:u w:val="single"/>
        </w:rPr>
        <w:t>binder</w:t>
      </w:r>
      <w:r>
        <w:rPr>
          <w:b/>
          <w:sz w:val="22"/>
          <w:szCs w:val="22"/>
          <w:u w:val="single"/>
        </w:rPr>
        <w:t>s</w:t>
      </w:r>
      <w:r w:rsidRPr="00737903">
        <w:rPr>
          <w:b/>
          <w:sz w:val="22"/>
          <w:szCs w:val="22"/>
          <w:u w:val="single"/>
        </w:rPr>
        <w:t>:</w:t>
      </w:r>
    </w:p>
    <w:p w14:paraId="0C89AA0B" w14:textId="77777777" w:rsidR="005C01AA" w:rsidRDefault="005C01AA" w:rsidP="005C01AA">
      <w:pPr>
        <w:rPr>
          <w:sz w:val="22"/>
          <w:szCs w:val="22"/>
        </w:rPr>
      </w:pPr>
    </w:p>
    <w:p w14:paraId="184D1747" w14:textId="00747707" w:rsidR="005C01AA" w:rsidRDefault="005C01AA" w:rsidP="005C01AA">
      <w:pPr>
        <w:keepLines/>
        <w:autoSpaceDE w:val="0"/>
        <w:autoSpaceDN w:val="0"/>
        <w:adjustRightInd w:val="0"/>
        <w:rPr>
          <w:sz w:val="22"/>
          <w:szCs w:val="22"/>
        </w:rPr>
      </w:pPr>
      <w:r w:rsidRPr="009F0DF2">
        <w:rPr>
          <w:sz w:val="22"/>
          <w:szCs w:val="22"/>
        </w:rPr>
        <w:t xml:space="preserve">The Chief Financial </w:t>
      </w:r>
      <w:proofErr w:type="spellStart"/>
      <w:r w:rsidRPr="009F0DF2">
        <w:rPr>
          <w:sz w:val="22"/>
          <w:szCs w:val="22"/>
        </w:rPr>
        <w:t>Office</w:t>
      </w:r>
      <w:proofErr w:type="spellEnd"/>
      <w:r w:rsidRPr="009F0DF2">
        <w:rPr>
          <w:sz w:val="22"/>
          <w:szCs w:val="22"/>
        </w:rPr>
        <w:t xml:space="preserve"> and Legislative Fiscal Office </w:t>
      </w:r>
      <w:r>
        <w:rPr>
          <w:sz w:val="22"/>
          <w:szCs w:val="22"/>
        </w:rPr>
        <w:t>are</w:t>
      </w:r>
      <w:r w:rsidRPr="009F0DF2">
        <w:rPr>
          <w:sz w:val="22"/>
          <w:szCs w:val="22"/>
        </w:rPr>
        <w:t xml:space="preserve"> requiring submission of electronic copies (.pdf version) of your agency </w:t>
      </w:r>
      <w:r w:rsidR="00651306">
        <w:rPr>
          <w:sz w:val="22"/>
          <w:szCs w:val="22"/>
        </w:rPr>
        <w:t>Governor’s</w:t>
      </w:r>
      <w:r w:rsidRPr="009F0DF2">
        <w:rPr>
          <w:sz w:val="22"/>
          <w:szCs w:val="22"/>
        </w:rPr>
        <w:t xml:space="preserve"> Budget binder.  </w:t>
      </w:r>
      <w:r>
        <w:rPr>
          <w:sz w:val="22"/>
          <w:szCs w:val="22"/>
        </w:rPr>
        <w:t xml:space="preserve">Please name the file with your Agency Number and Agency name (65500-Agency Name).  </w:t>
      </w:r>
      <w:r w:rsidRPr="005A22B5">
        <w:rPr>
          <w:sz w:val="22"/>
          <w:szCs w:val="22"/>
        </w:rPr>
        <w:t>The .pdf file should be limited to 20 MB.</w:t>
      </w:r>
      <w:r>
        <w:rPr>
          <w:sz w:val="22"/>
          <w:szCs w:val="22"/>
        </w:rPr>
        <w:t xml:space="preserve">  </w:t>
      </w:r>
      <w:r w:rsidRPr="009F0DF2">
        <w:rPr>
          <w:sz w:val="22"/>
          <w:szCs w:val="22"/>
        </w:rPr>
        <w:t xml:space="preserve">Please save your electronic file </w:t>
      </w:r>
      <w:r>
        <w:rPr>
          <w:sz w:val="22"/>
          <w:szCs w:val="22"/>
        </w:rPr>
        <w:t>to the content storage website “Box” by selecting the link below and then dragging your file onto the upload icon or choosing the “Select Files” button.  Choose Submit when done. Both LFO and DAS will retrieve the document from this single site:</w:t>
      </w:r>
    </w:p>
    <w:p w14:paraId="6082C9DF" w14:textId="77777777" w:rsidR="005C01AA" w:rsidRPr="009F0DF2" w:rsidRDefault="005C01AA" w:rsidP="005C01AA">
      <w:pPr>
        <w:keepLines/>
        <w:autoSpaceDE w:val="0"/>
        <w:autoSpaceDN w:val="0"/>
        <w:adjustRightInd w:val="0"/>
        <w:rPr>
          <w:sz w:val="22"/>
          <w:szCs w:val="22"/>
        </w:rPr>
      </w:pPr>
      <w:r>
        <w:rPr>
          <w:sz w:val="22"/>
          <w:szCs w:val="22"/>
        </w:rPr>
        <w:t xml:space="preserve">  </w:t>
      </w:r>
    </w:p>
    <w:p w14:paraId="40EA5D70" w14:textId="3E58015E" w:rsidR="00E5689B" w:rsidRDefault="00942336" w:rsidP="003E5118">
      <w:pPr>
        <w:keepLines/>
        <w:autoSpaceDE w:val="0"/>
        <w:autoSpaceDN w:val="0"/>
        <w:adjustRightInd w:val="0"/>
        <w:rPr>
          <w:rStyle w:val="Hyperlink"/>
          <w:rFonts w:ascii="Century Gothic" w:hAnsi="Century Gothic"/>
        </w:rPr>
      </w:pPr>
      <w:hyperlink r:id="rId8" w:history="1">
        <w:r w:rsidR="003E5118" w:rsidRPr="00262FD3">
          <w:rPr>
            <w:rStyle w:val="Hyperlink"/>
            <w:rFonts w:ascii="Century Gothic" w:hAnsi="Century Gothic"/>
          </w:rPr>
          <w:t>https://oregondasit.app.box.com/f/4bf047e928ad494db304233dfaae8d4b</w:t>
        </w:r>
      </w:hyperlink>
    </w:p>
    <w:p w14:paraId="513950E2" w14:textId="77777777" w:rsidR="003E5118" w:rsidRPr="003E5118" w:rsidRDefault="003E5118" w:rsidP="003E5118">
      <w:pPr>
        <w:keepLines/>
        <w:autoSpaceDE w:val="0"/>
        <w:autoSpaceDN w:val="0"/>
        <w:adjustRightInd w:val="0"/>
        <w:rPr>
          <w:sz w:val="22"/>
          <w:szCs w:val="22"/>
        </w:rPr>
      </w:pPr>
    </w:p>
    <w:p w14:paraId="552EE142" w14:textId="253A7643" w:rsidR="00FF7D7A" w:rsidRPr="00267D2E" w:rsidRDefault="009F0DF2" w:rsidP="00942704">
      <w:pPr>
        <w:keepLines/>
        <w:autoSpaceDE w:val="0"/>
        <w:autoSpaceDN w:val="0"/>
        <w:adjustRightInd w:val="0"/>
        <w:rPr>
          <w:sz w:val="22"/>
          <w:szCs w:val="22"/>
        </w:rPr>
      </w:pPr>
      <w:r>
        <w:rPr>
          <w:sz w:val="22"/>
          <w:szCs w:val="22"/>
        </w:rPr>
        <w:t>Your Governor’s Budget binder document should also be posted on your agency website.</w:t>
      </w:r>
      <w:r w:rsidR="004D2DA2">
        <w:rPr>
          <w:sz w:val="22"/>
          <w:szCs w:val="22"/>
        </w:rPr>
        <w:t xml:space="preserve">  Please email the URL for the website Budget Binder location to both </w:t>
      </w:r>
      <w:r w:rsidR="00633DD0">
        <w:rPr>
          <w:sz w:val="22"/>
          <w:szCs w:val="22"/>
        </w:rPr>
        <w:t xml:space="preserve">your agency </w:t>
      </w:r>
      <w:r w:rsidR="004D2DA2">
        <w:rPr>
          <w:sz w:val="22"/>
          <w:szCs w:val="22"/>
        </w:rPr>
        <w:t>CFO</w:t>
      </w:r>
      <w:r w:rsidR="00633DD0">
        <w:rPr>
          <w:sz w:val="22"/>
          <w:szCs w:val="22"/>
        </w:rPr>
        <w:t xml:space="preserve"> Analyst</w:t>
      </w:r>
      <w:r w:rsidR="004D2DA2">
        <w:rPr>
          <w:sz w:val="22"/>
          <w:szCs w:val="22"/>
        </w:rPr>
        <w:t xml:space="preserve"> and LFO</w:t>
      </w:r>
      <w:r w:rsidR="00633DD0">
        <w:rPr>
          <w:sz w:val="22"/>
          <w:szCs w:val="22"/>
        </w:rPr>
        <w:t xml:space="preserve"> Analyst</w:t>
      </w:r>
      <w:r w:rsidR="004D2DA2">
        <w:rPr>
          <w:sz w:val="22"/>
          <w:szCs w:val="22"/>
        </w:rPr>
        <w:t>.</w:t>
      </w:r>
    </w:p>
    <w:p w14:paraId="2C2D5275" w14:textId="77777777" w:rsidR="0061494B" w:rsidRPr="00942704" w:rsidRDefault="0061494B" w:rsidP="00942704">
      <w:pPr>
        <w:keepLines/>
        <w:autoSpaceDE w:val="0"/>
        <w:autoSpaceDN w:val="0"/>
        <w:adjustRightInd w:val="0"/>
        <w:rPr>
          <w:sz w:val="22"/>
          <w:szCs w:val="22"/>
        </w:rPr>
      </w:pPr>
    </w:p>
    <w:p w14:paraId="61C1285F" w14:textId="77777777" w:rsidR="003034E4" w:rsidRPr="00942704" w:rsidRDefault="003034E4" w:rsidP="00942704">
      <w:pPr>
        <w:keepLines/>
        <w:autoSpaceDE w:val="0"/>
        <w:autoSpaceDN w:val="0"/>
        <w:adjustRightInd w:val="0"/>
        <w:rPr>
          <w:b/>
          <w:sz w:val="22"/>
          <w:szCs w:val="22"/>
          <w:u w:val="single"/>
        </w:rPr>
      </w:pPr>
      <w:r w:rsidRPr="00942704">
        <w:rPr>
          <w:b/>
          <w:sz w:val="22"/>
          <w:szCs w:val="22"/>
          <w:u w:val="single"/>
        </w:rPr>
        <w:t>Information regarding the ORBITS/</w:t>
      </w:r>
      <w:r w:rsidR="005B415D">
        <w:rPr>
          <w:b/>
          <w:sz w:val="22"/>
          <w:szCs w:val="22"/>
          <w:u w:val="single"/>
        </w:rPr>
        <w:t>OR</w:t>
      </w:r>
      <w:r w:rsidRPr="00942704">
        <w:rPr>
          <w:b/>
          <w:sz w:val="22"/>
          <w:szCs w:val="22"/>
          <w:u w:val="single"/>
        </w:rPr>
        <w:t>PICS reports:</w:t>
      </w:r>
    </w:p>
    <w:p w14:paraId="4A36A47F" w14:textId="77777777" w:rsidR="003034E4" w:rsidRPr="00942704" w:rsidRDefault="003034E4" w:rsidP="00942704">
      <w:pPr>
        <w:keepLines/>
        <w:autoSpaceDE w:val="0"/>
        <w:autoSpaceDN w:val="0"/>
        <w:adjustRightInd w:val="0"/>
        <w:rPr>
          <w:sz w:val="22"/>
          <w:szCs w:val="22"/>
        </w:rPr>
      </w:pPr>
    </w:p>
    <w:p w14:paraId="2D5169C4" w14:textId="2422BEEE" w:rsidR="00304DDB" w:rsidRPr="00942704" w:rsidRDefault="00942704" w:rsidP="00942704">
      <w:pPr>
        <w:keepLines/>
        <w:rPr>
          <w:sz w:val="22"/>
          <w:szCs w:val="22"/>
        </w:rPr>
      </w:pPr>
      <w:r>
        <w:rPr>
          <w:sz w:val="22"/>
          <w:szCs w:val="22"/>
        </w:rPr>
        <w:t xml:space="preserve">The following </w:t>
      </w:r>
      <w:r w:rsidR="007011FC">
        <w:rPr>
          <w:sz w:val="22"/>
          <w:szCs w:val="22"/>
        </w:rPr>
        <w:t xml:space="preserve">ORBITS and </w:t>
      </w:r>
      <w:r w:rsidR="00A15C0F">
        <w:rPr>
          <w:sz w:val="22"/>
          <w:szCs w:val="22"/>
        </w:rPr>
        <w:t>OR</w:t>
      </w:r>
      <w:r w:rsidR="007011FC">
        <w:rPr>
          <w:sz w:val="22"/>
          <w:szCs w:val="22"/>
        </w:rPr>
        <w:t>PICS reports</w:t>
      </w:r>
      <w:r>
        <w:rPr>
          <w:sz w:val="22"/>
          <w:szCs w:val="22"/>
        </w:rPr>
        <w:t xml:space="preserve"> </w:t>
      </w:r>
      <w:r w:rsidR="007011FC">
        <w:rPr>
          <w:sz w:val="22"/>
          <w:szCs w:val="22"/>
        </w:rPr>
        <w:t xml:space="preserve">are grouped </w:t>
      </w:r>
      <w:r w:rsidR="003B4BC7" w:rsidRPr="00942704">
        <w:rPr>
          <w:sz w:val="22"/>
          <w:szCs w:val="22"/>
        </w:rPr>
        <w:t>by</w:t>
      </w:r>
      <w:r w:rsidR="00572546" w:rsidRPr="00942704">
        <w:rPr>
          <w:sz w:val="22"/>
          <w:szCs w:val="22"/>
        </w:rPr>
        <w:t xml:space="preserve"> </w:t>
      </w:r>
      <w:r>
        <w:rPr>
          <w:sz w:val="22"/>
          <w:szCs w:val="22"/>
        </w:rPr>
        <w:t>budget binder tab.</w:t>
      </w:r>
      <w:r w:rsidR="002E63E8" w:rsidRPr="00942704">
        <w:rPr>
          <w:sz w:val="22"/>
          <w:szCs w:val="22"/>
        </w:rPr>
        <w:t xml:space="preserve">  </w:t>
      </w:r>
      <w:r w:rsidR="007011FC" w:rsidRPr="00942704">
        <w:rPr>
          <w:sz w:val="22"/>
          <w:szCs w:val="22"/>
        </w:rPr>
        <w:t xml:space="preserve">The report number is noted in </w:t>
      </w:r>
      <w:r w:rsidR="007011FC" w:rsidRPr="00942704">
        <w:rPr>
          <w:b/>
          <w:sz w:val="22"/>
          <w:szCs w:val="22"/>
        </w:rPr>
        <w:t>b</w:t>
      </w:r>
      <w:r w:rsidR="007011FC" w:rsidRPr="00942704">
        <w:rPr>
          <w:b/>
          <w:bCs/>
          <w:sz w:val="22"/>
          <w:szCs w:val="22"/>
        </w:rPr>
        <w:t xml:space="preserve">oldface </w:t>
      </w:r>
      <w:r w:rsidR="007011FC" w:rsidRPr="00942704">
        <w:rPr>
          <w:bCs/>
          <w:sz w:val="22"/>
          <w:szCs w:val="22"/>
        </w:rPr>
        <w:t>type</w:t>
      </w:r>
      <w:r w:rsidR="00A15C0F">
        <w:rPr>
          <w:bCs/>
          <w:sz w:val="22"/>
          <w:szCs w:val="22"/>
        </w:rPr>
        <w:t xml:space="preserve"> below </w:t>
      </w:r>
      <w:r w:rsidR="004978FF">
        <w:rPr>
          <w:bCs/>
          <w:sz w:val="22"/>
          <w:szCs w:val="22"/>
        </w:rPr>
        <w:t>and</w:t>
      </w:r>
      <w:r w:rsidR="00A15C0F">
        <w:rPr>
          <w:bCs/>
          <w:sz w:val="22"/>
          <w:szCs w:val="22"/>
        </w:rPr>
        <w:t xml:space="preserve"> </w:t>
      </w:r>
      <w:r w:rsidR="007011FC" w:rsidRPr="00942704">
        <w:rPr>
          <w:sz w:val="22"/>
          <w:szCs w:val="22"/>
        </w:rPr>
        <w:t xml:space="preserve">on the lower right corner of </w:t>
      </w:r>
      <w:r w:rsidR="00A15C0F">
        <w:rPr>
          <w:sz w:val="22"/>
          <w:szCs w:val="22"/>
        </w:rPr>
        <w:t>ORBITS and ORPICS</w:t>
      </w:r>
      <w:r w:rsidR="007011FC" w:rsidRPr="00942704">
        <w:rPr>
          <w:sz w:val="22"/>
          <w:szCs w:val="22"/>
        </w:rPr>
        <w:t xml:space="preserve"> report</w:t>
      </w:r>
      <w:r w:rsidR="00A15C0F">
        <w:rPr>
          <w:sz w:val="22"/>
          <w:szCs w:val="22"/>
        </w:rPr>
        <w:t>s</w:t>
      </w:r>
      <w:r w:rsidR="007011FC" w:rsidRPr="00942704">
        <w:rPr>
          <w:sz w:val="22"/>
          <w:szCs w:val="22"/>
        </w:rPr>
        <w:t xml:space="preserve">.  </w:t>
      </w:r>
      <w:r w:rsidR="002E63E8" w:rsidRPr="00942704">
        <w:rPr>
          <w:sz w:val="22"/>
          <w:szCs w:val="22"/>
        </w:rPr>
        <w:t>Please note that some reports are produced at both the Agencywide and Summary C</w:t>
      </w:r>
      <w:r w:rsidR="00573807" w:rsidRPr="00942704">
        <w:rPr>
          <w:sz w:val="22"/>
          <w:szCs w:val="22"/>
        </w:rPr>
        <w:t>ross Reference (SCR) level</w:t>
      </w:r>
      <w:r w:rsidR="002E63E8" w:rsidRPr="00942704">
        <w:rPr>
          <w:sz w:val="22"/>
          <w:szCs w:val="22"/>
        </w:rPr>
        <w:t xml:space="preserve">.  </w:t>
      </w:r>
    </w:p>
    <w:p w14:paraId="27533E93" w14:textId="77777777" w:rsidR="002E63E8" w:rsidRPr="00942704" w:rsidRDefault="002E63E8" w:rsidP="00942704">
      <w:pPr>
        <w:keepLines/>
        <w:rPr>
          <w:sz w:val="22"/>
          <w:szCs w:val="22"/>
        </w:rPr>
      </w:pPr>
    </w:p>
    <w:p w14:paraId="3F9453FC" w14:textId="77777777" w:rsidR="000B029C" w:rsidRPr="00942704" w:rsidRDefault="00035677" w:rsidP="00942704">
      <w:pPr>
        <w:pStyle w:val="Heading1"/>
        <w:keepNext w:val="0"/>
        <w:keepLines/>
        <w:rPr>
          <w:caps/>
          <w:sz w:val="22"/>
          <w:szCs w:val="22"/>
        </w:rPr>
      </w:pPr>
      <w:r w:rsidRPr="00942704">
        <w:rPr>
          <w:caps/>
          <w:sz w:val="22"/>
          <w:szCs w:val="22"/>
        </w:rPr>
        <w:sym w:font="Wingdings" w:char="F030"/>
      </w:r>
      <w:r w:rsidR="003B4BC7" w:rsidRPr="00942704">
        <w:rPr>
          <w:caps/>
          <w:sz w:val="22"/>
          <w:szCs w:val="22"/>
        </w:rPr>
        <w:t xml:space="preserve">Agency SummarY TAB </w:t>
      </w:r>
    </w:p>
    <w:p w14:paraId="3866C86F" w14:textId="12BAB7AB" w:rsidR="0013392B" w:rsidRPr="00942704" w:rsidRDefault="0013392B" w:rsidP="00942704">
      <w:pPr>
        <w:keepLines/>
        <w:numPr>
          <w:ilvl w:val="0"/>
          <w:numId w:val="3"/>
        </w:numPr>
        <w:rPr>
          <w:b/>
          <w:bCs/>
          <w:sz w:val="22"/>
          <w:szCs w:val="22"/>
        </w:rPr>
      </w:pPr>
      <w:r w:rsidRPr="00942704">
        <w:rPr>
          <w:sz w:val="22"/>
          <w:szCs w:val="22"/>
        </w:rPr>
        <w:t xml:space="preserve">Summary of </w:t>
      </w:r>
      <w:r w:rsidR="00942336">
        <w:rPr>
          <w:sz w:val="22"/>
          <w:szCs w:val="22"/>
        </w:rPr>
        <w:t>2025-27</w:t>
      </w:r>
      <w:r w:rsidR="004978FF">
        <w:rPr>
          <w:sz w:val="22"/>
          <w:szCs w:val="22"/>
        </w:rPr>
        <w:t xml:space="preserve"> </w:t>
      </w:r>
      <w:r w:rsidRPr="00942704">
        <w:rPr>
          <w:sz w:val="22"/>
          <w:szCs w:val="22"/>
        </w:rPr>
        <w:t>Biennium Budget –</w:t>
      </w:r>
      <w:r w:rsidRPr="00942704">
        <w:rPr>
          <w:b/>
          <w:bCs/>
          <w:sz w:val="22"/>
          <w:szCs w:val="22"/>
        </w:rPr>
        <w:t xml:space="preserve"> BDV104</w:t>
      </w:r>
    </w:p>
    <w:p w14:paraId="5A2414A7" w14:textId="77777777" w:rsidR="000B029C" w:rsidRPr="00942704" w:rsidRDefault="000B029C" w:rsidP="00942704">
      <w:pPr>
        <w:keepLines/>
        <w:numPr>
          <w:ilvl w:val="0"/>
          <w:numId w:val="3"/>
        </w:numPr>
        <w:rPr>
          <w:b/>
          <w:bCs/>
          <w:sz w:val="22"/>
          <w:szCs w:val="22"/>
        </w:rPr>
      </w:pPr>
      <w:r w:rsidRPr="00942704">
        <w:rPr>
          <w:sz w:val="22"/>
          <w:szCs w:val="22"/>
        </w:rPr>
        <w:t xml:space="preserve">ORBITS Agencywide Program </w:t>
      </w:r>
      <w:r w:rsidR="009C15E6" w:rsidRPr="00942704">
        <w:rPr>
          <w:sz w:val="22"/>
          <w:szCs w:val="22"/>
        </w:rPr>
        <w:t xml:space="preserve">Unit </w:t>
      </w:r>
      <w:r w:rsidRPr="00942704">
        <w:rPr>
          <w:sz w:val="22"/>
          <w:szCs w:val="22"/>
        </w:rPr>
        <w:t xml:space="preserve">Summary – </w:t>
      </w:r>
      <w:r w:rsidRPr="00942704">
        <w:rPr>
          <w:b/>
          <w:bCs/>
          <w:sz w:val="22"/>
          <w:szCs w:val="22"/>
        </w:rPr>
        <w:t>BPR010</w:t>
      </w:r>
    </w:p>
    <w:p w14:paraId="35392BB3" w14:textId="77777777" w:rsidR="003B52AC" w:rsidRPr="00942704" w:rsidRDefault="003B52AC" w:rsidP="00942704">
      <w:pPr>
        <w:pStyle w:val="Heading1"/>
        <w:keepNext w:val="0"/>
        <w:keepLines/>
        <w:ind w:right="-540"/>
        <w:rPr>
          <w:caps/>
          <w:sz w:val="22"/>
          <w:szCs w:val="22"/>
        </w:rPr>
      </w:pPr>
    </w:p>
    <w:p w14:paraId="6D4E547B" w14:textId="77777777" w:rsidR="000B029C" w:rsidRPr="00942704" w:rsidRDefault="00035677" w:rsidP="00942704">
      <w:pPr>
        <w:pStyle w:val="Heading1"/>
        <w:keepNext w:val="0"/>
        <w:keepLines/>
        <w:ind w:right="-540"/>
        <w:rPr>
          <w:caps/>
          <w:sz w:val="22"/>
          <w:szCs w:val="22"/>
        </w:rPr>
      </w:pPr>
      <w:r w:rsidRPr="00942704">
        <w:rPr>
          <w:caps/>
          <w:sz w:val="22"/>
          <w:szCs w:val="22"/>
        </w:rPr>
        <w:sym w:font="Wingdings" w:char="F030"/>
      </w:r>
      <w:r w:rsidR="000B029C" w:rsidRPr="00942704">
        <w:rPr>
          <w:caps/>
          <w:sz w:val="22"/>
          <w:szCs w:val="22"/>
        </w:rPr>
        <w:t>Revenues</w:t>
      </w:r>
      <w:r w:rsidR="009C15E6" w:rsidRPr="00942704">
        <w:rPr>
          <w:caps/>
          <w:sz w:val="22"/>
          <w:szCs w:val="22"/>
        </w:rPr>
        <w:t xml:space="preserve"> TAB</w:t>
      </w:r>
    </w:p>
    <w:p w14:paraId="710BE672" w14:textId="77777777" w:rsidR="004237DE" w:rsidRPr="00942704" w:rsidRDefault="004237DE" w:rsidP="00942704">
      <w:pPr>
        <w:numPr>
          <w:ilvl w:val="0"/>
          <w:numId w:val="3"/>
        </w:numPr>
        <w:rPr>
          <w:b/>
          <w:bCs/>
          <w:i/>
          <w:sz w:val="22"/>
          <w:szCs w:val="22"/>
        </w:rPr>
      </w:pPr>
      <w:r w:rsidRPr="00942704">
        <w:rPr>
          <w:sz w:val="22"/>
          <w:szCs w:val="22"/>
        </w:rPr>
        <w:t xml:space="preserve">ORBITS </w:t>
      </w:r>
      <w:r w:rsidR="00D526CD" w:rsidRPr="00942704">
        <w:rPr>
          <w:sz w:val="22"/>
          <w:szCs w:val="22"/>
        </w:rPr>
        <w:t xml:space="preserve">Detail </w:t>
      </w:r>
      <w:r w:rsidR="000E6689" w:rsidRPr="00942704">
        <w:rPr>
          <w:sz w:val="22"/>
          <w:szCs w:val="22"/>
        </w:rPr>
        <w:t>o</w:t>
      </w:r>
      <w:r w:rsidR="00D526CD" w:rsidRPr="00942704">
        <w:rPr>
          <w:sz w:val="22"/>
          <w:szCs w:val="22"/>
        </w:rPr>
        <w:t xml:space="preserve">f Lottery Funds, Other Funds, </w:t>
      </w:r>
      <w:r w:rsidR="000E6689" w:rsidRPr="00942704">
        <w:rPr>
          <w:sz w:val="22"/>
          <w:szCs w:val="22"/>
        </w:rPr>
        <w:t>a</w:t>
      </w:r>
      <w:r w:rsidR="00D526CD" w:rsidRPr="00942704">
        <w:rPr>
          <w:sz w:val="22"/>
          <w:szCs w:val="22"/>
        </w:rPr>
        <w:t xml:space="preserve">nd Federal Funds Revenue </w:t>
      </w:r>
      <w:r w:rsidRPr="00942704">
        <w:rPr>
          <w:sz w:val="22"/>
          <w:szCs w:val="22"/>
        </w:rPr>
        <w:t xml:space="preserve">– </w:t>
      </w:r>
      <w:r w:rsidRPr="00942704">
        <w:rPr>
          <w:b/>
          <w:sz w:val="22"/>
          <w:szCs w:val="22"/>
        </w:rPr>
        <w:t xml:space="preserve">BPR012 </w:t>
      </w:r>
      <w:r w:rsidRPr="00942704">
        <w:rPr>
          <w:sz w:val="22"/>
          <w:szCs w:val="22"/>
        </w:rPr>
        <w:t xml:space="preserve">(Agencywide level) </w:t>
      </w:r>
      <w:r w:rsidR="005C144B" w:rsidRPr="00942704">
        <w:rPr>
          <w:i/>
          <w:sz w:val="22"/>
          <w:szCs w:val="22"/>
        </w:rPr>
        <w:t xml:space="preserve">PLEASE </w:t>
      </w:r>
      <w:r w:rsidRPr="00942704">
        <w:rPr>
          <w:i/>
          <w:sz w:val="22"/>
          <w:szCs w:val="22"/>
        </w:rPr>
        <w:t xml:space="preserve">NOTE: </w:t>
      </w:r>
      <w:r w:rsidR="007011FC">
        <w:rPr>
          <w:i/>
          <w:sz w:val="22"/>
          <w:szCs w:val="22"/>
        </w:rPr>
        <w:t>Please include form 107BF07 per page 55 of budget instructions</w:t>
      </w:r>
      <w:r w:rsidR="005C144B" w:rsidRPr="00942704">
        <w:rPr>
          <w:i/>
          <w:sz w:val="22"/>
          <w:szCs w:val="22"/>
        </w:rPr>
        <w:t xml:space="preserve">. </w:t>
      </w:r>
    </w:p>
    <w:p w14:paraId="709495AD" w14:textId="77777777" w:rsidR="003B52AC" w:rsidRPr="00942704" w:rsidRDefault="003B52AC" w:rsidP="00942704">
      <w:pPr>
        <w:pStyle w:val="Heading1"/>
        <w:keepNext w:val="0"/>
        <w:keepLines/>
        <w:rPr>
          <w:caps/>
          <w:sz w:val="22"/>
          <w:szCs w:val="22"/>
        </w:rPr>
      </w:pPr>
    </w:p>
    <w:p w14:paraId="0F3F0E34" w14:textId="77777777" w:rsidR="000B029C" w:rsidRPr="00942704" w:rsidRDefault="00035677" w:rsidP="00942704">
      <w:pPr>
        <w:pStyle w:val="Heading1"/>
        <w:keepNext w:val="0"/>
        <w:keepLines/>
        <w:rPr>
          <w:caps/>
          <w:sz w:val="22"/>
          <w:szCs w:val="22"/>
        </w:rPr>
      </w:pPr>
      <w:r w:rsidRPr="00942704">
        <w:rPr>
          <w:caps/>
          <w:sz w:val="22"/>
          <w:szCs w:val="22"/>
        </w:rPr>
        <w:sym w:font="Wingdings" w:char="F030"/>
      </w:r>
      <w:r w:rsidR="000B029C" w:rsidRPr="00942704">
        <w:rPr>
          <w:caps/>
          <w:sz w:val="22"/>
          <w:szCs w:val="22"/>
        </w:rPr>
        <w:t>Program Unit</w:t>
      </w:r>
      <w:r w:rsidR="0044047D" w:rsidRPr="00942704">
        <w:rPr>
          <w:caps/>
          <w:sz w:val="22"/>
          <w:szCs w:val="22"/>
        </w:rPr>
        <w:t xml:space="preserve"> </w:t>
      </w:r>
      <w:r w:rsidR="005C144B" w:rsidRPr="00942704">
        <w:rPr>
          <w:sz w:val="22"/>
          <w:szCs w:val="22"/>
        </w:rPr>
        <w:t xml:space="preserve">and CAPITAL BUDGETING </w:t>
      </w:r>
      <w:r w:rsidR="0044047D" w:rsidRPr="00942704">
        <w:rPr>
          <w:caps/>
          <w:sz w:val="22"/>
          <w:szCs w:val="22"/>
        </w:rPr>
        <w:t>TAB</w:t>
      </w:r>
      <w:r w:rsidR="000B029C" w:rsidRPr="00942704">
        <w:rPr>
          <w:caps/>
          <w:sz w:val="22"/>
          <w:szCs w:val="22"/>
        </w:rPr>
        <w:t>s</w:t>
      </w:r>
    </w:p>
    <w:p w14:paraId="01109A37" w14:textId="77777777" w:rsidR="005C144B" w:rsidRPr="00942704" w:rsidRDefault="005C144B" w:rsidP="00942704">
      <w:pPr>
        <w:rPr>
          <w:sz w:val="22"/>
          <w:szCs w:val="22"/>
        </w:rPr>
      </w:pPr>
      <w:r w:rsidRPr="00942704">
        <w:rPr>
          <w:sz w:val="22"/>
          <w:szCs w:val="22"/>
        </w:rPr>
        <w:t>The following reports</w:t>
      </w:r>
      <w:r w:rsidR="00D526CD" w:rsidRPr="00942704">
        <w:rPr>
          <w:sz w:val="22"/>
          <w:szCs w:val="22"/>
        </w:rPr>
        <w:t xml:space="preserve"> </w:t>
      </w:r>
      <w:r w:rsidRPr="00942704">
        <w:rPr>
          <w:sz w:val="22"/>
          <w:szCs w:val="22"/>
        </w:rPr>
        <w:t>should be included under each Program Unit Tab (including Capital Improvement/Capital Construction under the Capital Budgeting Tab):</w:t>
      </w:r>
    </w:p>
    <w:p w14:paraId="74F8E1BB" w14:textId="77777777" w:rsidR="005C144B" w:rsidRPr="00942704" w:rsidRDefault="005C144B" w:rsidP="00942704">
      <w:pPr>
        <w:rPr>
          <w:sz w:val="22"/>
          <w:szCs w:val="22"/>
        </w:rPr>
      </w:pPr>
    </w:p>
    <w:p w14:paraId="0AF8B428" w14:textId="77777777" w:rsidR="0044047D" w:rsidRPr="00942704" w:rsidRDefault="0044047D" w:rsidP="00942704">
      <w:pPr>
        <w:numPr>
          <w:ilvl w:val="0"/>
          <w:numId w:val="5"/>
        </w:numPr>
        <w:rPr>
          <w:sz w:val="22"/>
          <w:szCs w:val="22"/>
        </w:rPr>
      </w:pPr>
      <w:r w:rsidRPr="00942704">
        <w:rPr>
          <w:sz w:val="22"/>
          <w:szCs w:val="22"/>
        </w:rPr>
        <w:t>ORBITS Essential and Policy Package Fiscal Impact Summary</w:t>
      </w:r>
      <w:r w:rsidR="00C4557A" w:rsidRPr="00942704">
        <w:rPr>
          <w:sz w:val="22"/>
          <w:szCs w:val="22"/>
        </w:rPr>
        <w:t xml:space="preserve"> – </w:t>
      </w:r>
      <w:r w:rsidR="00C4557A" w:rsidRPr="00942704">
        <w:rPr>
          <w:b/>
          <w:sz w:val="22"/>
          <w:szCs w:val="22"/>
        </w:rPr>
        <w:t>BPR013</w:t>
      </w:r>
      <w:r w:rsidRPr="00942704">
        <w:rPr>
          <w:sz w:val="22"/>
          <w:szCs w:val="22"/>
        </w:rPr>
        <w:t xml:space="preserve"> </w:t>
      </w:r>
    </w:p>
    <w:p w14:paraId="1058D7CA" w14:textId="77777777" w:rsidR="005C144B" w:rsidRPr="00942704" w:rsidRDefault="005C144B" w:rsidP="00942704">
      <w:pPr>
        <w:numPr>
          <w:ilvl w:val="0"/>
          <w:numId w:val="3"/>
        </w:numPr>
        <w:rPr>
          <w:b/>
          <w:bCs/>
          <w:i/>
          <w:sz w:val="22"/>
          <w:szCs w:val="22"/>
        </w:rPr>
      </w:pPr>
      <w:r w:rsidRPr="00942704">
        <w:rPr>
          <w:sz w:val="22"/>
          <w:szCs w:val="22"/>
        </w:rPr>
        <w:lastRenderedPageBreak/>
        <w:t xml:space="preserve">ORBITS </w:t>
      </w:r>
      <w:r w:rsidR="000E6689" w:rsidRPr="00942704">
        <w:rPr>
          <w:sz w:val="22"/>
          <w:szCs w:val="22"/>
        </w:rPr>
        <w:t xml:space="preserve">Detail of Lottery Funds, Other Funds, and Federal Funds Revenue </w:t>
      </w:r>
      <w:r w:rsidRPr="00942704">
        <w:rPr>
          <w:sz w:val="22"/>
          <w:szCs w:val="22"/>
        </w:rPr>
        <w:t xml:space="preserve">– </w:t>
      </w:r>
      <w:r w:rsidRPr="00942704">
        <w:rPr>
          <w:b/>
          <w:sz w:val="22"/>
          <w:szCs w:val="22"/>
        </w:rPr>
        <w:t xml:space="preserve">BPR012 </w:t>
      </w:r>
      <w:r w:rsidRPr="00942704">
        <w:rPr>
          <w:sz w:val="22"/>
          <w:szCs w:val="22"/>
        </w:rPr>
        <w:t>(S</w:t>
      </w:r>
      <w:r w:rsidR="002E63E8" w:rsidRPr="00942704">
        <w:rPr>
          <w:sz w:val="22"/>
          <w:szCs w:val="22"/>
        </w:rPr>
        <w:t xml:space="preserve">CR </w:t>
      </w:r>
      <w:r w:rsidRPr="00942704">
        <w:rPr>
          <w:sz w:val="22"/>
          <w:szCs w:val="22"/>
        </w:rPr>
        <w:t xml:space="preserve">level) </w:t>
      </w:r>
      <w:r w:rsidR="009C4654" w:rsidRPr="00942704">
        <w:rPr>
          <w:i/>
          <w:sz w:val="22"/>
          <w:szCs w:val="22"/>
        </w:rPr>
        <w:t>PLEAS</w:t>
      </w:r>
      <w:r w:rsidR="00857FD8">
        <w:rPr>
          <w:i/>
          <w:sz w:val="22"/>
          <w:szCs w:val="22"/>
        </w:rPr>
        <w:t xml:space="preserve">E NOTE: </w:t>
      </w:r>
      <w:r w:rsidR="007011FC">
        <w:rPr>
          <w:i/>
          <w:sz w:val="22"/>
          <w:szCs w:val="22"/>
        </w:rPr>
        <w:t>Please include form 107BF07 per page 60, item 5 of BLCI.</w:t>
      </w:r>
    </w:p>
    <w:p w14:paraId="3B5B17E8" w14:textId="77777777" w:rsidR="003B52AC" w:rsidRPr="00942704" w:rsidRDefault="003B52AC" w:rsidP="00942704">
      <w:pPr>
        <w:pStyle w:val="Heading1"/>
        <w:keepNext w:val="0"/>
        <w:keepLines/>
        <w:rPr>
          <w:sz w:val="22"/>
          <w:szCs w:val="22"/>
        </w:rPr>
      </w:pPr>
    </w:p>
    <w:p w14:paraId="30B0E99D" w14:textId="77777777" w:rsidR="007011FC" w:rsidRDefault="007011FC" w:rsidP="007011FC">
      <w:pPr>
        <w:rPr>
          <w:rFonts w:eastAsia="Wingdings"/>
          <w:spacing w:val="-1"/>
          <w:sz w:val="22"/>
          <w:szCs w:val="22"/>
          <w:u w:val="single" w:color="000000"/>
        </w:rPr>
      </w:pPr>
      <w:r>
        <w:rPr>
          <w:rFonts w:ascii="Wingdings" w:eastAsia="Wingdings" w:hAnsi="Wingdings" w:cs="Wingdings"/>
          <w:spacing w:val="-1"/>
          <w:u w:val="single" w:color="000000"/>
        </w:rPr>
        <w:t></w:t>
      </w:r>
      <w:r>
        <w:rPr>
          <w:rFonts w:ascii="Wingdings" w:eastAsia="Wingdings" w:hAnsi="Wingdings" w:cs="Wingdings"/>
          <w:spacing w:val="-1"/>
          <w:u w:val="single" w:color="000000"/>
        </w:rPr>
        <w:t></w:t>
      </w:r>
      <w:r>
        <w:rPr>
          <w:rFonts w:eastAsia="Wingdings"/>
          <w:spacing w:val="-1"/>
          <w:sz w:val="22"/>
          <w:szCs w:val="22"/>
          <w:u w:val="single" w:color="000000"/>
        </w:rPr>
        <w:t>CAPITAL BUDGETING &amp; FACILITIES MAINTENANCE TAB – Capital Improvements and Major Construction/Acquisition sections only</w:t>
      </w:r>
    </w:p>
    <w:p w14:paraId="0DFEE6B5" w14:textId="77777777" w:rsidR="007011FC" w:rsidRDefault="007011FC" w:rsidP="007011FC">
      <w:pPr>
        <w:pStyle w:val="ListParagraph"/>
        <w:numPr>
          <w:ilvl w:val="0"/>
          <w:numId w:val="14"/>
        </w:numPr>
        <w:rPr>
          <w:sz w:val="22"/>
          <w:szCs w:val="22"/>
        </w:rPr>
      </w:pPr>
      <w:r>
        <w:rPr>
          <w:sz w:val="22"/>
          <w:szCs w:val="22"/>
        </w:rPr>
        <w:t xml:space="preserve">ORBITS Essential and Policy Package Fiscal Impact Summary – </w:t>
      </w:r>
      <w:r>
        <w:rPr>
          <w:b/>
          <w:sz w:val="22"/>
          <w:szCs w:val="22"/>
        </w:rPr>
        <w:t>BPR013</w:t>
      </w:r>
    </w:p>
    <w:p w14:paraId="2A1A773C" w14:textId="1E857476" w:rsidR="007011FC" w:rsidRDefault="007011FC" w:rsidP="007011FC">
      <w:pPr>
        <w:pStyle w:val="ListParagraph"/>
        <w:numPr>
          <w:ilvl w:val="0"/>
          <w:numId w:val="14"/>
        </w:numPr>
        <w:rPr>
          <w:sz w:val="22"/>
          <w:szCs w:val="22"/>
        </w:rPr>
      </w:pPr>
      <w:r>
        <w:rPr>
          <w:sz w:val="22"/>
          <w:szCs w:val="22"/>
        </w:rPr>
        <w:t xml:space="preserve">ORBITS Detail of Lottery Funds, Other Funds, and Federal Funds Revenue – </w:t>
      </w:r>
      <w:r>
        <w:rPr>
          <w:b/>
          <w:sz w:val="22"/>
          <w:szCs w:val="22"/>
        </w:rPr>
        <w:t>BPR012</w:t>
      </w:r>
      <w:r>
        <w:rPr>
          <w:sz w:val="22"/>
          <w:szCs w:val="22"/>
        </w:rPr>
        <w:t xml:space="preserve"> (SCR level) </w:t>
      </w:r>
      <w:r>
        <w:rPr>
          <w:i/>
          <w:sz w:val="22"/>
          <w:szCs w:val="22"/>
        </w:rPr>
        <w:t>Note: Please include form 107BF07 per page 60</w:t>
      </w:r>
      <w:r w:rsidR="007A1B55">
        <w:rPr>
          <w:i/>
          <w:sz w:val="22"/>
          <w:szCs w:val="22"/>
        </w:rPr>
        <w:t xml:space="preserve"> </w:t>
      </w:r>
      <w:r>
        <w:rPr>
          <w:i/>
          <w:sz w:val="22"/>
          <w:szCs w:val="22"/>
        </w:rPr>
        <w:t>of BLCI.</w:t>
      </w:r>
    </w:p>
    <w:p w14:paraId="545D04A0" w14:textId="77777777" w:rsidR="007011FC" w:rsidRDefault="007011FC" w:rsidP="007011FC">
      <w:pPr>
        <w:rPr>
          <w:sz w:val="22"/>
          <w:szCs w:val="22"/>
        </w:rPr>
      </w:pPr>
    </w:p>
    <w:p w14:paraId="0F874113" w14:textId="77777777" w:rsidR="007011FC" w:rsidRDefault="007011FC" w:rsidP="007011FC">
      <w:pPr>
        <w:rPr>
          <w:rFonts w:eastAsia="Wingdings"/>
          <w:spacing w:val="-1"/>
          <w:sz w:val="22"/>
          <w:szCs w:val="22"/>
          <w:u w:val="single" w:color="000000"/>
        </w:rPr>
      </w:pPr>
      <w:r>
        <w:rPr>
          <w:rFonts w:ascii="Wingdings" w:eastAsia="Wingdings" w:hAnsi="Wingdings" w:cs="Wingdings"/>
          <w:spacing w:val="-1"/>
          <w:u w:val="single" w:color="000000"/>
        </w:rPr>
        <w:t></w:t>
      </w:r>
      <w:r>
        <w:rPr>
          <w:rFonts w:ascii="Wingdings" w:eastAsia="Wingdings" w:hAnsi="Wingdings" w:cs="Wingdings"/>
          <w:spacing w:val="-1"/>
          <w:u w:val="single" w:color="000000"/>
        </w:rPr>
        <w:t></w:t>
      </w:r>
      <w:r>
        <w:rPr>
          <w:rFonts w:eastAsia="Wingdings"/>
          <w:spacing w:val="-1"/>
          <w:sz w:val="22"/>
          <w:szCs w:val="22"/>
          <w:u w:val="single" w:color="000000"/>
        </w:rPr>
        <w:t>SPECIAL REPORTS TAB</w:t>
      </w:r>
    </w:p>
    <w:p w14:paraId="52D82C4D" w14:textId="51BAA7B6" w:rsidR="007011FC" w:rsidRDefault="007011FC" w:rsidP="007011FC">
      <w:pPr>
        <w:rPr>
          <w:rFonts w:eastAsia="Wingdings"/>
          <w:spacing w:val="-1"/>
          <w:sz w:val="22"/>
          <w:szCs w:val="22"/>
        </w:rPr>
      </w:pPr>
      <w:r>
        <w:rPr>
          <w:rFonts w:eastAsia="Wingdings"/>
          <w:spacing w:val="-1"/>
          <w:sz w:val="22"/>
          <w:szCs w:val="22"/>
        </w:rPr>
        <w:t>The following reports are placed behind all other reports under the Special Reports tab.  ORBITS will print a “blank” report even if there is not data.  Typically, all reports will contain some data unless the report is related to policy packages and the agency does not have these packages.</w:t>
      </w:r>
    </w:p>
    <w:p w14:paraId="4A285ADE" w14:textId="77777777" w:rsidR="007011FC" w:rsidRDefault="007011FC" w:rsidP="007011FC">
      <w:pPr>
        <w:rPr>
          <w:rFonts w:eastAsia="Wingdings"/>
          <w:spacing w:val="-1"/>
          <w:sz w:val="22"/>
          <w:szCs w:val="22"/>
        </w:rPr>
      </w:pPr>
    </w:p>
    <w:p w14:paraId="0932C8C6" w14:textId="77777777" w:rsidR="007011FC" w:rsidRDefault="007011FC" w:rsidP="007011FC">
      <w:pPr>
        <w:rPr>
          <w:rFonts w:eastAsia="Wingdings"/>
          <w:i/>
          <w:spacing w:val="-1"/>
          <w:sz w:val="22"/>
          <w:szCs w:val="22"/>
        </w:rPr>
      </w:pPr>
      <w:r>
        <w:rPr>
          <w:rFonts w:eastAsia="Wingdings"/>
          <w:i/>
          <w:spacing w:val="-1"/>
          <w:sz w:val="22"/>
          <w:szCs w:val="22"/>
        </w:rPr>
        <w:t>ORBITS Reports:</w:t>
      </w:r>
    </w:p>
    <w:p w14:paraId="7C4D0A66" w14:textId="77777777" w:rsidR="007011FC" w:rsidRDefault="00404966" w:rsidP="007011FC">
      <w:pPr>
        <w:pStyle w:val="ListParagraph"/>
        <w:numPr>
          <w:ilvl w:val="0"/>
          <w:numId w:val="15"/>
        </w:numPr>
        <w:rPr>
          <w:sz w:val="22"/>
          <w:szCs w:val="22"/>
        </w:rPr>
      </w:pPr>
      <w:r>
        <w:rPr>
          <w:b/>
          <w:sz w:val="22"/>
          <w:szCs w:val="22"/>
        </w:rPr>
        <w:t>BSU003A</w:t>
      </w:r>
      <w:r>
        <w:rPr>
          <w:sz w:val="22"/>
          <w:szCs w:val="22"/>
        </w:rPr>
        <w:t xml:space="preserve"> </w:t>
      </w:r>
      <w:r w:rsidR="007011FC">
        <w:rPr>
          <w:sz w:val="22"/>
          <w:szCs w:val="22"/>
        </w:rPr>
        <w:t xml:space="preserve">Summary Cross Reference Listing and Packages </w:t>
      </w:r>
    </w:p>
    <w:p w14:paraId="3294ED48" w14:textId="77777777" w:rsidR="007011FC" w:rsidRDefault="00404966" w:rsidP="007011FC">
      <w:pPr>
        <w:pStyle w:val="ListParagraph"/>
        <w:numPr>
          <w:ilvl w:val="0"/>
          <w:numId w:val="15"/>
        </w:numPr>
        <w:rPr>
          <w:sz w:val="22"/>
          <w:szCs w:val="22"/>
        </w:rPr>
      </w:pPr>
      <w:r>
        <w:rPr>
          <w:b/>
          <w:sz w:val="22"/>
          <w:szCs w:val="22"/>
        </w:rPr>
        <w:t>BSU004A</w:t>
      </w:r>
      <w:r>
        <w:rPr>
          <w:sz w:val="22"/>
          <w:szCs w:val="22"/>
        </w:rPr>
        <w:t xml:space="preserve"> </w:t>
      </w:r>
      <w:r w:rsidR="007011FC">
        <w:rPr>
          <w:sz w:val="22"/>
          <w:szCs w:val="22"/>
        </w:rPr>
        <w:t xml:space="preserve">Policy Package List by Priority </w:t>
      </w:r>
    </w:p>
    <w:p w14:paraId="165FB14F" w14:textId="77777777" w:rsidR="007011FC" w:rsidRDefault="00404966" w:rsidP="007011FC">
      <w:pPr>
        <w:pStyle w:val="ListParagraph"/>
        <w:numPr>
          <w:ilvl w:val="0"/>
          <w:numId w:val="15"/>
        </w:numPr>
        <w:rPr>
          <w:sz w:val="22"/>
          <w:szCs w:val="22"/>
        </w:rPr>
      </w:pPr>
      <w:r>
        <w:rPr>
          <w:b/>
          <w:sz w:val="22"/>
          <w:szCs w:val="22"/>
        </w:rPr>
        <w:t>BDV103A</w:t>
      </w:r>
      <w:r>
        <w:rPr>
          <w:sz w:val="22"/>
          <w:szCs w:val="22"/>
        </w:rPr>
        <w:t xml:space="preserve"> Budget Support</w:t>
      </w:r>
      <w:r w:rsidR="007011FC">
        <w:rPr>
          <w:sz w:val="22"/>
          <w:szCs w:val="22"/>
        </w:rPr>
        <w:t xml:space="preserve"> – </w:t>
      </w:r>
      <w:r>
        <w:rPr>
          <w:sz w:val="22"/>
          <w:szCs w:val="22"/>
        </w:rPr>
        <w:t xml:space="preserve">Detail </w:t>
      </w:r>
      <w:r w:rsidR="007011FC">
        <w:rPr>
          <w:sz w:val="22"/>
          <w:szCs w:val="22"/>
        </w:rPr>
        <w:t>Revenues and Expenditures (Agencywide/SCR levels)</w:t>
      </w:r>
    </w:p>
    <w:p w14:paraId="7021E87B" w14:textId="77777777" w:rsidR="007011FC" w:rsidRDefault="00404966" w:rsidP="007011FC">
      <w:pPr>
        <w:pStyle w:val="ListParagraph"/>
        <w:numPr>
          <w:ilvl w:val="0"/>
          <w:numId w:val="15"/>
        </w:numPr>
        <w:rPr>
          <w:sz w:val="22"/>
          <w:szCs w:val="22"/>
        </w:rPr>
      </w:pPr>
      <w:r>
        <w:rPr>
          <w:b/>
          <w:sz w:val="22"/>
          <w:szCs w:val="22"/>
        </w:rPr>
        <w:t>ANA100A</w:t>
      </w:r>
      <w:r>
        <w:rPr>
          <w:sz w:val="22"/>
          <w:szCs w:val="22"/>
        </w:rPr>
        <w:t xml:space="preserve"> Version/Column Comparison - Detail</w:t>
      </w:r>
      <w:r w:rsidR="007011FC">
        <w:rPr>
          <w:sz w:val="22"/>
          <w:szCs w:val="22"/>
        </w:rPr>
        <w:t xml:space="preserve"> (</w:t>
      </w:r>
      <w:r>
        <w:rPr>
          <w:sz w:val="22"/>
          <w:szCs w:val="22"/>
        </w:rPr>
        <w:t>Base budget by SCR</w:t>
      </w:r>
      <w:r w:rsidR="007011FC">
        <w:rPr>
          <w:sz w:val="22"/>
          <w:szCs w:val="22"/>
        </w:rPr>
        <w:t>)</w:t>
      </w:r>
    </w:p>
    <w:p w14:paraId="5FE0AD25" w14:textId="77777777" w:rsidR="007011FC" w:rsidRDefault="00404966" w:rsidP="007011FC">
      <w:pPr>
        <w:pStyle w:val="ListParagraph"/>
        <w:numPr>
          <w:ilvl w:val="0"/>
          <w:numId w:val="15"/>
        </w:numPr>
        <w:rPr>
          <w:sz w:val="22"/>
          <w:szCs w:val="22"/>
        </w:rPr>
      </w:pPr>
      <w:r w:rsidRPr="00404966">
        <w:rPr>
          <w:b/>
          <w:sz w:val="22"/>
          <w:szCs w:val="22"/>
        </w:rPr>
        <w:t>ANA101A</w:t>
      </w:r>
      <w:r w:rsidR="007011FC">
        <w:rPr>
          <w:sz w:val="22"/>
          <w:szCs w:val="22"/>
        </w:rPr>
        <w:t xml:space="preserve"> </w:t>
      </w:r>
      <w:r>
        <w:rPr>
          <w:sz w:val="22"/>
          <w:szCs w:val="22"/>
        </w:rPr>
        <w:t xml:space="preserve">Package Comparison – Detail (Essential and Policy Packages by </w:t>
      </w:r>
      <w:r w:rsidR="007011FC">
        <w:rPr>
          <w:sz w:val="22"/>
          <w:szCs w:val="22"/>
        </w:rPr>
        <w:t>SCR)</w:t>
      </w:r>
    </w:p>
    <w:p w14:paraId="495F4506" w14:textId="77777777" w:rsidR="007011FC" w:rsidRDefault="007011FC" w:rsidP="007011FC">
      <w:pPr>
        <w:rPr>
          <w:i/>
          <w:sz w:val="22"/>
          <w:szCs w:val="22"/>
        </w:rPr>
      </w:pPr>
    </w:p>
    <w:p w14:paraId="66E7D630" w14:textId="77777777" w:rsidR="007011FC" w:rsidRDefault="007011FC" w:rsidP="007011FC">
      <w:pPr>
        <w:rPr>
          <w:i/>
          <w:sz w:val="22"/>
          <w:szCs w:val="22"/>
        </w:rPr>
      </w:pPr>
      <w:r>
        <w:rPr>
          <w:i/>
          <w:sz w:val="22"/>
          <w:szCs w:val="22"/>
        </w:rPr>
        <w:t>PICS Reports:</w:t>
      </w:r>
    </w:p>
    <w:p w14:paraId="6710D590" w14:textId="0CF02DDB" w:rsidR="005B415D" w:rsidRPr="005A5F87" w:rsidRDefault="005B415D" w:rsidP="001770EE">
      <w:pPr>
        <w:pStyle w:val="ListParagraph"/>
        <w:numPr>
          <w:ilvl w:val="0"/>
          <w:numId w:val="16"/>
        </w:numPr>
        <w:rPr>
          <w:sz w:val="22"/>
          <w:szCs w:val="22"/>
        </w:rPr>
      </w:pPr>
      <w:r w:rsidRPr="005B415D">
        <w:rPr>
          <w:sz w:val="22"/>
          <w:szCs w:val="22"/>
        </w:rPr>
        <w:t>Position Budget Report list by DCR –</w:t>
      </w:r>
      <w:r w:rsidRPr="005B415D">
        <w:rPr>
          <w:b/>
          <w:sz w:val="22"/>
          <w:szCs w:val="22"/>
        </w:rPr>
        <w:t>PIC100</w:t>
      </w:r>
    </w:p>
    <w:sectPr w:rsidR="005B415D" w:rsidRPr="005A5F87" w:rsidSect="00EC51D1">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C312" w14:textId="77777777" w:rsidR="0029392D" w:rsidRDefault="0029392D">
      <w:r>
        <w:separator/>
      </w:r>
    </w:p>
  </w:endnote>
  <w:endnote w:type="continuationSeparator" w:id="0">
    <w:p w14:paraId="408C213A" w14:textId="77777777" w:rsidR="0029392D" w:rsidRDefault="0029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5EA6" w14:textId="31E9B553" w:rsidR="00A15292" w:rsidRPr="00A15292" w:rsidRDefault="00A15292">
    <w:pPr>
      <w:pStyle w:val="Footer"/>
      <w:pBdr>
        <w:top w:val="single" w:sz="4" w:space="1" w:color="D9D9D9"/>
      </w:pBdr>
      <w:jc w:val="right"/>
      <w:rPr>
        <w:rFonts w:ascii="Calibri" w:hAnsi="Calibri"/>
        <w:sz w:val="20"/>
        <w:szCs w:val="20"/>
      </w:rPr>
    </w:pPr>
    <w:r w:rsidRPr="00A15292">
      <w:rPr>
        <w:rFonts w:ascii="Calibri" w:hAnsi="Calibri"/>
        <w:sz w:val="20"/>
        <w:szCs w:val="20"/>
      </w:rPr>
      <w:fldChar w:fldCharType="begin"/>
    </w:r>
    <w:r w:rsidRPr="00A15292">
      <w:rPr>
        <w:rFonts w:ascii="Calibri" w:hAnsi="Calibri"/>
        <w:sz w:val="20"/>
        <w:szCs w:val="20"/>
      </w:rPr>
      <w:instrText xml:space="preserve"> PAGE   \* MERGEFORMAT </w:instrText>
    </w:r>
    <w:r w:rsidRPr="00A15292">
      <w:rPr>
        <w:rFonts w:ascii="Calibri" w:hAnsi="Calibri"/>
        <w:sz w:val="20"/>
        <w:szCs w:val="20"/>
      </w:rPr>
      <w:fldChar w:fldCharType="separate"/>
    </w:r>
    <w:r w:rsidR="005F3600">
      <w:rPr>
        <w:rFonts w:ascii="Calibri" w:hAnsi="Calibri"/>
        <w:noProof/>
        <w:sz w:val="20"/>
        <w:szCs w:val="20"/>
      </w:rPr>
      <w:t>2</w:t>
    </w:r>
    <w:r w:rsidRPr="00A15292">
      <w:rPr>
        <w:rFonts w:ascii="Calibri" w:hAnsi="Calibri"/>
        <w:sz w:val="20"/>
        <w:szCs w:val="20"/>
      </w:rPr>
      <w:fldChar w:fldCharType="end"/>
    </w:r>
    <w:r w:rsidRPr="00A15292">
      <w:rPr>
        <w:rFonts w:ascii="Calibri" w:hAnsi="Calibri"/>
        <w:sz w:val="20"/>
        <w:szCs w:val="20"/>
      </w:rPr>
      <w:t xml:space="preserve"> | </w:t>
    </w:r>
    <w:r w:rsidRPr="00A15292">
      <w:rPr>
        <w:rFonts w:ascii="Calibri" w:hAnsi="Calibri"/>
        <w:color w:val="7F7F7F"/>
        <w:spacing w:val="60"/>
        <w:sz w:val="20"/>
        <w:szCs w:val="20"/>
      </w:rPr>
      <w:t>Page</w:t>
    </w:r>
  </w:p>
  <w:p w14:paraId="7E15FE7C" w14:textId="77777777" w:rsidR="00AD4960" w:rsidRPr="00035677" w:rsidRDefault="00AD4960" w:rsidP="00CF30BB">
    <w:pPr>
      <w:pStyle w:val="Footer"/>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6D0A" w14:textId="77777777" w:rsidR="0029392D" w:rsidRDefault="0029392D">
      <w:r>
        <w:separator/>
      </w:r>
    </w:p>
  </w:footnote>
  <w:footnote w:type="continuationSeparator" w:id="0">
    <w:p w14:paraId="2160A4CD" w14:textId="77777777" w:rsidR="0029392D" w:rsidRDefault="0029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000C"/>
    <w:multiLevelType w:val="hybridMultilevel"/>
    <w:tmpl w:val="043A5CA4"/>
    <w:lvl w:ilvl="0" w:tplc="5E22CE2A">
      <w:start w:val="1"/>
      <w:numFmt w:val="bullet"/>
      <w:lvlText w:val=""/>
      <w:lvlJc w:val="left"/>
      <w:pPr>
        <w:ind w:left="768" w:hanging="360"/>
      </w:pPr>
      <w:rPr>
        <w:rFonts w:ascii="Symbol" w:eastAsia="Symbol" w:hAnsi="Symbol" w:hint="default"/>
        <w:sz w:val="24"/>
        <w:szCs w:val="24"/>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 w15:restartNumberingAfterBreak="0">
    <w:nsid w:val="150A4D16"/>
    <w:multiLevelType w:val="hybridMultilevel"/>
    <w:tmpl w:val="37540A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BC4449"/>
    <w:multiLevelType w:val="hybridMultilevel"/>
    <w:tmpl w:val="F29AADAE"/>
    <w:lvl w:ilvl="0" w:tplc="5E22CE2A">
      <w:start w:val="1"/>
      <w:numFmt w:val="bullet"/>
      <w:lvlText w:val=""/>
      <w:lvlJc w:val="left"/>
      <w:pPr>
        <w:ind w:left="7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D92983"/>
    <w:multiLevelType w:val="multilevel"/>
    <w:tmpl w:val="FBA80AF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303530"/>
    <w:multiLevelType w:val="multilevel"/>
    <w:tmpl w:val="B1BC27F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1D3F02"/>
    <w:multiLevelType w:val="hybridMultilevel"/>
    <w:tmpl w:val="EFDA2590"/>
    <w:lvl w:ilvl="0" w:tplc="EB2CA5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B42340"/>
    <w:multiLevelType w:val="hybridMultilevel"/>
    <w:tmpl w:val="F318711E"/>
    <w:lvl w:ilvl="0" w:tplc="EB2CA57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52D44B3"/>
    <w:multiLevelType w:val="hybridMultilevel"/>
    <w:tmpl w:val="83387F60"/>
    <w:lvl w:ilvl="0" w:tplc="EB2CA5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226216"/>
    <w:multiLevelType w:val="multilevel"/>
    <w:tmpl w:val="EFDA25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743221"/>
    <w:multiLevelType w:val="hybridMultilevel"/>
    <w:tmpl w:val="C4A43F56"/>
    <w:lvl w:ilvl="0" w:tplc="EB2CA57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6B3C15"/>
    <w:multiLevelType w:val="hybridMultilevel"/>
    <w:tmpl w:val="065C44D6"/>
    <w:lvl w:ilvl="0" w:tplc="B88EA08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4193801"/>
    <w:multiLevelType w:val="multilevel"/>
    <w:tmpl w:val="065C44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65D1229"/>
    <w:multiLevelType w:val="hybridMultilevel"/>
    <w:tmpl w:val="26D874C2"/>
    <w:lvl w:ilvl="0" w:tplc="5E22CE2A">
      <w:start w:val="1"/>
      <w:numFmt w:val="bullet"/>
      <w:lvlText w:val=""/>
      <w:lvlJc w:val="left"/>
      <w:pPr>
        <w:ind w:left="7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9D4661"/>
    <w:multiLevelType w:val="multilevel"/>
    <w:tmpl w:val="065C44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ABE2E9C"/>
    <w:multiLevelType w:val="hybridMultilevel"/>
    <w:tmpl w:val="8F4E3918"/>
    <w:lvl w:ilvl="0" w:tplc="B45CE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73EED"/>
    <w:multiLevelType w:val="multilevel"/>
    <w:tmpl w:val="065C44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9FC52C0"/>
    <w:multiLevelType w:val="hybridMultilevel"/>
    <w:tmpl w:val="92428952"/>
    <w:lvl w:ilvl="0" w:tplc="AEE4D8AA">
      <w:start w:val="4"/>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1233EA"/>
    <w:multiLevelType w:val="hybridMultilevel"/>
    <w:tmpl w:val="B1BC27FC"/>
    <w:lvl w:ilvl="0" w:tplc="EB2CA5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027201"/>
    <w:multiLevelType w:val="hybridMultilevel"/>
    <w:tmpl w:val="0B3E8E8E"/>
    <w:lvl w:ilvl="0" w:tplc="62BAF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E2466"/>
    <w:multiLevelType w:val="hybridMultilevel"/>
    <w:tmpl w:val="405C5A1E"/>
    <w:lvl w:ilvl="0" w:tplc="4D60B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1213880">
    <w:abstractNumId w:val="16"/>
  </w:num>
  <w:num w:numId="2" w16cid:durableId="39717149">
    <w:abstractNumId w:val="10"/>
  </w:num>
  <w:num w:numId="3" w16cid:durableId="2001886102">
    <w:abstractNumId w:val="5"/>
  </w:num>
  <w:num w:numId="4" w16cid:durableId="861162389">
    <w:abstractNumId w:val="3"/>
  </w:num>
  <w:num w:numId="5" w16cid:durableId="1809008247">
    <w:abstractNumId w:val="17"/>
  </w:num>
  <w:num w:numId="6" w16cid:durableId="663512884">
    <w:abstractNumId w:val="4"/>
  </w:num>
  <w:num w:numId="7" w16cid:durableId="1538424270">
    <w:abstractNumId w:val="7"/>
  </w:num>
  <w:num w:numId="8" w16cid:durableId="430396474">
    <w:abstractNumId w:val="11"/>
  </w:num>
  <w:num w:numId="9" w16cid:durableId="1792630396">
    <w:abstractNumId w:val="15"/>
  </w:num>
  <w:num w:numId="10" w16cid:durableId="817570530">
    <w:abstractNumId w:val="9"/>
  </w:num>
  <w:num w:numId="11" w16cid:durableId="733312181">
    <w:abstractNumId w:val="13"/>
  </w:num>
  <w:num w:numId="12" w16cid:durableId="889535375">
    <w:abstractNumId w:val="6"/>
  </w:num>
  <w:num w:numId="13" w16cid:durableId="1473253201">
    <w:abstractNumId w:val="8"/>
  </w:num>
  <w:num w:numId="14" w16cid:durableId="1771585853">
    <w:abstractNumId w:val="12"/>
  </w:num>
  <w:num w:numId="15" w16cid:durableId="1381244242">
    <w:abstractNumId w:val="0"/>
  </w:num>
  <w:num w:numId="16" w16cid:durableId="1233151369">
    <w:abstractNumId w:val="2"/>
  </w:num>
  <w:num w:numId="17" w16cid:durableId="615599402">
    <w:abstractNumId w:val="0"/>
  </w:num>
  <w:num w:numId="18" w16cid:durableId="1679234801">
    <w:abstractNumId w:val="14"/>
  </w:num>
  <w:num w:numId="19" w16cid:durableId="2049329481">
    <w:abstractNumId w:val="1"/>
  </w:num>
  <w:num w:numId="20" w16cid:durableId="993873985">
    <w:abstractNumId w:val="18"/>
  </w:num>
  <w:num w:numId="21" w16cid:durableId="2032144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FA"/>
    <w:rsid w:val="00035677"/>
    <w:rsid w:val="00042B10"/>
    <w:rsid w:val="00054164"/>
    <w:rsid w:val="000979E3"/>
    <w:rsid w:val="000B029C"/>
    <w:rsid w:val="000E3C6C"/>
    <w:rsid w:val="000E6689"/>
    <w:rsid w:val="00103935"/>
    <w:rsid w:val="001172A7"/>
    <w:rsid w:val="0013392B"/>
    <w:rsid w:val="001360D2"/>
    <w:rsid w:val="001801E7"/>
    <w:rsid w:val="001E72A4"/>
    <w:rsid w:val="00216F81"/>
    <w:rsid w:val="002533A0"/>
    <w:rsid w:val="002611CB"/>
    <w:rsid w:val="00267D2E"/>
    <w:rsid w:val="0029392D"/>
    <w:rsid w:val="002E63E8"/>
    <w:rsid w:val="003034E4"/>
    <w:rsid w:val="00304474"/>
    <w:rsid w:val="00304DDB"/>
    <w:rsid w:val="00360285"/>
    <w:rsid w:val="00372FE7"/>
    <w:rsid w:val="0038303D"/>
    <w:rsid w:val="00386AA9"/>
    <w:rsid w:val="003B2D3E"/>
    <w:rsid w:val="003B311F"/>
    <w:rsid w:val="003B4BC7"/>
    <w:rsid w:val="003B52AC"/>
    <w:rsid w:val="003C41B9"/>
    <w:rsid w:val="003D419B"/>
    <w:rsid w:val="003E5118"/>
    <w:rsid w:val="003E539C"/>
    <w:rsid w:val="00404966"/>
    <w:rsid w:val="004237DE"/>
    <w:rsid w:val="004344E7"/>
    <w:rsid w:val="0044047D"/>
    <w:rsid w:val="00447AF2"/>
    <w:rsid w:val="004501A2"/>
    <w:rsid w:val="004651CC"/>
    <w:rsid w:val="00470855"/>
    <w:rsid w:val="0047294A"/>
    <w:rsid w:val="00483B01"/>
    <w:rsid w:val="004978FF"/>
    <w:rsid w:val="004B7EC7"/>
    <w:rsid w:val="004D0987"/>
    <w:rsid w:val="004D2DA2"/>
    <w:rsid w:val="004D77EB"/>
    <w:rsid w:val="00530C4B"/>
    <w:rsid w:val="00553F51"/>
    <w:rsid w:val="00565231"/>
    <w:rsid w:val="00572546"/>
    <w:rsid w:val="00573807"/>
    <w:rsid w:val="00585648"/>
    <w:rsid w:val="00585E0A"/>
    <w:rsid w:val="00586D7C"/>
    <w:rsid w:val="005A5F87"/>
    <w:rsid w:val="005B415D"/>
    <w:rsid w:val="005B46BD"/>
    <w:rsid w:val="005C01AA"/>
    <w:rsid w:val="005C144B"/>
    <w:rsid w:val="005C1460"/>
    <w:rsid w:val="005F3600"/>
    <w:rsid w:val="0061398D"/>
    <w:rsid w:val="0061494B"/>
    <w:rsid w:val="00621E30"/>
    <w:rsid w:val="00633DD0"/>
    <w:rsid w:val="00651306"/>
    <w:rsid w:val="006837D2"/>
    <w:rsid w:val="006C6659"/>
    <w:rsid w:val="007011FC"/>
    <w:rsid w:val="007323C4"/>
    <w:rsid w:val="00747B33"/>
    <w:rsid w:val="007503A1"/>
    <w:rsid w:val="00793CB5"/>
    <w:rsid w:val="00796C67"/>
    <w:rsid w:val="007A0B8A"/>
    <w:rsid w:val="007A1B55"/>
    <w:rsid w:val="008109AC"/>
    <w:rsid w:val="00813856"/>
    <w:rsid w:val="00813F5C"/>
    <w:rsid w:val="00840B5E"/>
    <w:rsid w:val="00857FD8"/>
    <w:rsid w:val="00872906"/>
    <w:rsid w:val="0087349A"/>
    <w:rsid w:val="00881EF0"/>
    <w:rsid w:val="008C52C7"/>
    <w:rsid w:val="008C56CA"/>
    <w:rsid w:val="008D0E81"/>
    <w:rsid w:val="008E1CD0"/>
    <w:rsid w:val="00942336"/>
    <w:rsid w:val="00942704"/>
    <w:rsid w:val="009458FA"/>
    <w:rsid w:val="00997CD0"/>
    <w:rsid w:val="009C15E6"/>
    <w:rsid w:val="009C4654"/>
    <w:rsid w:val="009D302F"/>
    <w:rsid w:val="009F0DF2"/>
    <w:rsid w:val="009F2308"/>
    <w:rsid w:val="00A15292"/>
    <w:rsid w:val="00A15C0F"/>
    <w:rsid w:val="00A17BD1"/>
    <w:rsid w:val="00A378E3"/>
    <w:rsid w:val="00A43118"/>
    <w:rsid w:val="00A469DB"/>
    <w:rsid w:val="00A564F6"/>
    <w:rsid w:val="00A8780B"/>
    <w:rsid w:val="00AB2925"/>
    <w:rsid w:val="00AD4960"/>
    <w:rsid w:val="00AF1511"/>
    <w:rsid w:val="00B303A3"/>
    <w:rsid w:val="00B95C41"/>
    <w:rsid w:val="00BF3220"/>
    <w:rsid w:val="00C009E6"/>
    <w:rsid w:val="00C43568"/>
    <w:rsid w:val="00C4557A"/>
    <w:rsid w:val="00C51F24"/>
    <w:rsid w:val="00C55A56"/>
    <w:rsid w:val="00CB6F9E"/>
    <w:rsid w:val="00CB70E6"/>
    <w:rsid w:val="00CC030C"/>
    <w:rsid w:val="00CC48AF"/>
    <w:rsid w:val="00CF30BB"/>
    <w:rsid w:val="00D154B4"/>
    <w:rsid w:val="00D2115C"/>
    <w:rsid w:val="00D45F7A"/>
    <w:rsid w:val="00D5041F"/>
    <w:rsid w:val="00D526CD"/>
    <w:rsid w:val="00D91556"/>
    <w:rsid w:val="00D9157A"/>
    <w:rsid w:val="00D916F2"/>
    <w:rsid w:val="00DC0CA0"/>
    <w:rsid w:val="00DD164C"/>
    <w:rsid w:val="00E160F3"/>
    <w:rsid w:val="00E5689B"/>
    <w:rsid w:val="00E758A2"/>
    <w:rsid w:val="00E8534A"/>
    <w:rsid w:val="00EA1C87"/>
    <w:rsid w:val="00EB1076"/>
    <w:rsid w:val="00EB2B39"/>
    <w:rsid w:val="00EC51D1"/>
    <w:rsid w:val="00EF06AB"/>
    <w:rsid w:val="00F6704C"/>
    <w:rsid w:val="00F8109A"/>
    <w:rsid w:val="00F92FA8"/>
    <w:rsid w:val="00FA3E3E"/>
    <w:rsid w:val="00FC2BE5"/>
    <w:rsid w:val="00FD2416"/>
    <w:rsid w:val="00FE5619"/>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4EB22"/>
  <w15:chartTrackingRefBased/>
  <w15:docId w15:val="{2BFCF0C1-8D3C-4652-9686-5E759C8A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bCs/>
    </w:rPr>
  </w:style>
  <w:style w:type="paragraph" w:styleId="Header">
    <w:name w:val="header"/>
    <w:basedOn w:val="Normal"/>
    <w:rsid w:val="00CF30BB"/>
    <w:pPr>
      <w:tabs>
        <w:tab w:val="center" w:pos="4320"/>
        <w:tab w:val="right" w:pos="8640"/>
      </w:tabs>
    </w:pPr>
  </w:style>
  <w:style w:type="paragraph" w:styleId="Footer">
    <w:name w:val="footer"/>
    <w:basedOn w:val="Normal"/>
    <w:link w:val="FooterChar"/>
    <w:uiPriority w:val="99"/>
    <w:rsid w:val="00CF30BB"/>
    <w:pPr>
      <w:tabs>
        <w:tab w:val="center" w:pos="4320"/>
        <w:tab w:val="right" w:pos="8640"/>
      </w:tabs>
    </w:pPr>
  </w:style>
  <w:style w:type="character" w:styleId="Hyperlink">
    <w:name w:val="Hyperlink"/>
    <w:rsid w:val="0061494B"/>
    <w:rPr>
      <w:color w:val="0000FF"/>
      <w:u w:val="single"/>
    </w:rPr>
  </w:style>
  <w:style w:type="character" w:customStyle="1" w:styleId="FooterChar">
    <w:name w:val="Footer Char"/>
    <w:link w:val="Footer"/>
    <w:uiPriority w:val="99"/>
    <w:rsid w:val="00A15292"/>
    <w:rPr>
      <w:sz w:val="24"/>
      <w:szCs w:val="24"/>
    </w:rPr>
  </w:style>
  <w:style w:type="paragraph" w:styleId="ListParagraph">
    <w:name w:val="List Paragraph"/>
    <w:basedOn w:val="Normal"/>
    <w:uiPriority w:val="34"/>
    <w:qFormat/>
    <w:rsid w:val="007011FC"/>
    <w:pPr>
      <w:ind w:left="720"/>
      <w:contextualSpacing/>
    </w:pPr>
    <w:rPr>
      <w:szCs w:val="20"/>
    </w:rPr>
  </w:style>
  <w:style w:type="character" w:styleId="CommentReference">
    <w:name w:val="annotation reference"/>
    <w:basedOn w:val="DefaultParagraphFont"/>
    <w:rsid w:val="005A5F87"/>
    <w:rPr>
      <w:sz w:val="16"/>
      <w:szCs w:val="16"/>
    </w:rPr>
  </w:style>
  <w:style w:type="paragraph" w:styleId="CommentText">
    <w:name w:val="annotation text"/>
    <w:basedOn w:val="Normal"/>
    <w:link w:val="CommentTextChar"/>
    <w:rsid w:val="005A5F87"/>
    <w:rPr>
      <w:sz w:val="20"/>
      <w:szCs w:val="20"/>
    </w:rPr>
  </w:style>
  <w:style w:type="character" w:customStyle="1" w:styleId="CommentTextChar">
    <w:name w:val="Comment Text Char"/>
    <w:basedOn w:val="DefaultParagraphFont"/>
    <w:link w:val="CommentText"/>
    <w:rsid w:val="005A5F87"/>
  </w:style>
  <w:style w:type="paragraph" w:styleId="CommentSubject">
    <w:name w:val="annotation subject"/>
    <w:basedOn w:val="CommentText"/>
    <w:next w:val="CommentText"/>
    <w:link w:val="CommentSubjectChar"/>
    <w:rsid w:val="005A5F87"/>
    <w:rPr>
      <w:b/>
      <w:bCs/>
    </w:rPr>
  </w:style>
  <w:style w:type="character" w:customStyle="1" w:styleId="CommentSubjectChar">
    <w:name w:val="Comment Subject Char"/>
    <w:basedOn w:val="CommentTextChar"/>
    <w:link w:val="CommentSubject"/>
    <w:rsid w:val="005A5F87"/>
    <w:rPr>
      <w:b/>
      <w:bCs/>
    </w:rPr>
  </w:style>
  <w:style w:type="paragraph" w:styleId="BalloonText">
    <w:name w:val="Balloon Text"/>
    <w:basedOn w:val="Normal"/>
    <w:link w:val="BalloonTextChar"/>
    <w:rsid w:val="005A5F87"/>
    <w:rPr>
      <w:rFonts w:ascii="Segoe UI" w:hAnsi="Segoe UI" w:cs="Segoe UI"/>
      <w:sz w:val="18"/>
      <w:szCs w:val="18"/>
    </w:rPr>
  </w:style>
  <w:style w:type="character" w:customStyle="1" w:styleId="BalloonTextChar">
    <w:name w:val="Balloon Text Char"/>
    <w:basedOn w:val="DefaultParagraphFont"/>
    <w:link w:val="BalloonText"/>
    <w:rsid w:val="005A5F87"/>
    <w:rPr>
      <w:rFonts w:ascii="Segoe UI" w:hAnsi="Segoe UI" w:cs="Segoe UI"/>
      <w:sz w:val="18"/>
      <w:szCs w:val="18"/>
    </w:rPr>
  </w:style>
  <w:style w:type="character" w:styleId="FollowedHyperlink">
    <w:name w:val="FollowedHyperlink"/>
    <w:basedOn w:val="DefaultParagraphFont"/>
    <w:rsid w:val="005C01AA"/>
    <w:rPr>
      <w:color w:val="954F72" w:themeColor="followedHyperlink"/>
      <w:u w:val="single"/>
    </w:rPr>
  </w:style>
  <w:style w:type="character" w:styleId="UnresolvedMention">
    <w:name w:val="Unresolved Mention"/>
    <w:basedOn w:val="DefaultParagraphFont"/>
    <w:uiPriority w:val="99"/>
    <w:semiHidden/>
    <w:unhideWhenUsed/>
    <w:rsid w:val="003E5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7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egondasit.app.box.com/f/4bf047e928ad494db304233dfaae8d4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6188-DCEE-49E2-B439-A609CC37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Here is one set of the ORBITS reports that will be inserted into your Budget Document</vt:lpstr>
    </vt:vector>
  </TitlesOfParts>
  <Company>DAS</Company>
  <LinksUpToDate>false</LinksUpToDate>
  <CharactersWithSpaces>3670</CharactersWithSpaces>
  <SharedDoc>false</SharedDoc>
  <HLinks>
    <vt:vector size="6" baseType="variant">
      <vt:variant>
        <vt:i4>458759</vt:i4>
      </vt:variant>
      <vt:variant>
        <vt:i4>0</vt:i4>
      </vt:variant>
      <vt:variant>
        <vt:i4>0</vt:i4>
      </vt:variant>
      <vt:variant>
        <vt:i4>5</vt:i4>
      </vt:variant>
      <vt:variant>
        <vt:lpwstr>https://columbia.das.state.or.us:3045/cics/pw55/ppdpw055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one set of the ORBITS reports that will be inserted into your Budget Document</dc:title>
  <dc:subject/>
  <dc:creator>dcharlt</dc:creator>
  <cp:keywords/>
  <dc:description/>
  <cp:lastModifiedBy>MILLER Shawn * DAS</cp:lastModifiedBy>
  <cp:revision>2</cp:revision>
  <cp:lastPrinted>2012-07-12T01:05:00Z</cp:lastPrinted>
  <dcterms:created xsi:type="dcterms:W3CDTF">2024-11-25T17:47:00Z</dcterms:created>
  <dcterms:modified xsi:type="dcterms:W3CDTF">2024-11-25T17:47:00Z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2024-11-25T17:44:34Z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7ca6f605-15ef-442c-aad6-2dcf54bde994</vt:lpwstr>
  </property>
  <property fmtid="{D5CDD505-2E9C-101B-9397-08002B2CF9AE}" pid="8" name="MSIP_Label_db79d039-fcd0-4045-9c78-4cfb2eba0904_ContentBits">
    <vt:lpwstr>0</vt:lpwstr>
  </property>
</Properties>
</file>